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1E" w:rsidRPr="00173E33" w:rsidRDefault="002F6C1E" w:rsidP="002F6C1E">
      <w:pPr>
        <w:pStyle w:val="11"/>
        <w:spacing w:before="0" w:after="0"/>
        <w:jc w:val="center"/>
        <w:rPr>
          <w:rFonts w:ascii="Times New Roman" w:hAnsi="Times New Roman"/>
          <w:b/>
          <w:color w:val="auto"/>
          <w:sz w:val="28"/>
          <w:szCs w:val="28"/>
        </w:rPr>
      </w:pPr>
      <w:r w:rsidRPr="00173E33">
        <w:rPr>
          <w:rFonts w:ascii="Times New Roman" w:hAnsi="Times New Roman"/>
          <w:b/>
          <w:color w:val="auto"/>
          <w:sz w:val="28"/>
          <w:szCs w:val="28"/>
        </w:rPr>
        <w:t>АДМИНИСТРАЦИЯ</w:t>
      </w:r>
      <w:r>
        <w:rPr>
          <w:rFonts w:ascii="Times New Roman" w:hAnsi="Times New Roman"/>
          <w:b/>
          <w:color w:val="auto"/>
          <w:sz w:val="28"/>
          <w:szCs w:val="28"/>
        </w:rPr>
        <w:t xml:space="preserve"> АЛЕКСЕЕВСКОГО </w:t>
      </w:r>
      <w:r w:rsidRPr="00173E33">
        <w:rPr>
          <w:rFonts w:ascii="Times New Roman" w:hAnsi="Times New Roman"/>
          <w:b/>
          <w:color w:val="auto"/>
          <w:sz w:val="28"/>
          <w:szCs w:val="28"/>
        </w:rPr>
        <w:t>СЕЛЬСОВЕТА</w:t>
      </w:r>
    </w:p>
    <w:p w:rsidR="002F6C1E" w:rsidRPr="00A6256C" w:rsidRDefault="002F6C1E" w:rsidP="002F6C1E">
      <w:pPr>
        <w:pStyle w:val="11"/>
        <w:spacing w:before="0" w:after="0"/>
        <w:jc w:val="center"/>
        <w:rPr>
          <w:rFonts w:ascii="Times New Roman" w:hAnsi="Times New Roman"/>
          <w:b/>
          <w:color w:val="auto"/>
          <w:sz w:val="28"/>
          <w:szCs w:val="28"/>
        </w:rPr>
      </w:pPr>
      <w:r w:rsidRPr="00173E33">
        <w:rPr>
          <w:rFonts w:ascii="Times New Roman" w:hAnsi="Times New Roman"/>
          <w:b/>
          <w:color w:val="auto"/>
          <w:sz w:val="28"/>
          <w:szCs w:val="28"/>
        </w:rPr>
        <w:t xml:space="preserve"> ЗДВИНСКОГО РАЙОНА</w:t>
      </w:r>
      <w:r>
        <w:rPr>
          <w:rFonts w:ascii="Times New Roman" w:hAnsi="Times New Roman"/>
          <w:b/>
          <w:color w:val="auto"/>
          <w:sz w:val="28"/>
          <w:szCs w:val="28"/>
        </w:rPr>
        <w:t xml:space="preserve"> </w:t>
      </w:r>
      <w:r w:rsidRPr="00173E33">
        <w:rPr>
          <w:rFonts w:ascii="Times New Roman" w:hAnsi="Times New Roman"/>
          <w:b/>
          <w:color w:val="auto"/>
          <w:sz w:val="28"/>
          <w:szCs w:val="28"/>
        </w:rPr>
        <w:t>НОВОСИБИРСКОЙ ОБЛАСТИ</w:t>
      </w:r>
    </w:p>
    <w:p w:rsidR="002F6C1E" w:rsidRPr="00173E33" w:rsidRDefault="002F6C1E" w:rsidP="002F6C1E">
      <w:pPr>
        <w:pStyle w:val="31"/>
        <w:spacing w:line="276" w:lineRule="auto"/>
        <w:ind w:left="1440"/>
        <w:rPr>
          <w:sz w:val="28"/>
          <w:szCs w:val="28"/>
        </w:rPr>
      </w:pPr>
    </w:p>
    <w:p w:rsidR="002F6C1E" w:rsidRPr="00173E33" w:rsidRDefault="002F6C1E" w:rsidP="002F6C1E">
      <w:pPr>
        <w:pStyle w:val="21"/>
        <w:spacing w:line="276" w:lineRule="auto"/>
        <w:ind w:left="720"/>
        <w:rPr>
          <w:sz w:val="28"/>
          <w:szCs w:val="28"/>
        </w:rPr>
      </w:pPr>
      <w:r w:rsidRPr="00173E33">
        <w:rPr>
          <w:sz w:val="28"/>
          <w:szCs w:val="28"/>
        </w:rPr>
        <w:t>ПОСТАНОВЛЕНИЕ</w:t>
      </w:r>
    </w:p>
    <w:p w:rsidR="002F6C1E" w:rsidRDefault="002F6C1E" w:rsidP="002F6C1E">
      <w:pPr>
        <w:jc w:val="both"/>
      </w:pPr>
    </w:p>
    <w:p w:rsidR="002F6C1E" w:rsidRDefault="002F6C1E" w:rsidP="002F6C1E">
      <w:pPr>
        <w:tabs>
          <w:tab w:val="left" w:pos="4530"/>
        </w:tabs>
        <w:spacing w:after="0" w:line="200" w:lineRule="atLeast"/>
        <w:jc w:val="center"/>
        <w:rPr>
          <w:rFonts w:ascii="Times New Roman" w:hAnsi="Times New Roman"/>
          <w:b/>
          <w:sz w:val="24"/>
        </w:rPr>
      </w:pPr>
      <w:r>
        <w:rPr>
          <w:rFonts w:ascii="Times New Roman" w:hAnsi="Times New Roman"/>
          <w:sz w:val="28"/>
        </w:rPr>
        <w:t>от 09.04.2018г.                                                                  . № 25-па</w:t>
      </w:r>
    </w:p>
    <w:p w:rsidR="002F6C1E" w:rsidRDefault="002F6C1E" w:rsidP="002F6C1E">
      <w:pPr>
        <w:pStyle w:val="ConsPlusNormal"/>
        <w:rPr>
          <w:rFonts w:ascii="Times New Roman" w:hAnsi="Times New Roman"/>
          <w:b/>
          <w:sz w:val="24"/>
        </w:rPr>
      </w:pPr>
    </w:p>
    <w:p w:rsidR="002F6C1E" w:rsidRDefault="002F6C1E" w:rsidP="002F6C1E">
      <w:pPr>
        <w:pStyle w:val="ConsPlusNormal"/>
        <w:jc w:val="center"/>
        <w:rPr>
          <w:rFonts w:ascii="Times New Roman" w:hAnsi="Times New Roman"/>
          <w:sz w:val="28"/>
        </w:rPr>
      </w:pPr>
      <w:r>
        <w:rPr>
          <w:rFonts w:ascii="Times New Roman" w:hAnsi="Times New Roman"/>
          <w:sz w:val="28"/>
        </w:rPr>
        <w:t xml:space="preserve">О порядке </w:t>
      </w:r>
    </w:p>
    <w:p w:rsidR="002F6C1E" w:rsidRDefault="002F6C1E" w:rsidP="002F6C1E">
      <w:pPr>
        <w:pStyle w:val="ConsPlusNormal"/>
        <w:jc w:val="center"/>
        <w:rPr>
          <w:rFonts w:ascii="Times New Roman" w:hAnsi="Times New Roman"/>
          <w:sz w:val="28"/>
        </w:rPr>
      </w:pPr>
      <w:r>
        <w:rPr>
          <w:rFonts w:ascii="Times New Roman" w:hAnsi="Times New Roman"/>
          <w:sz w:val="28"/>
        </w:rPr>
        <w:t>формирования, утверждения и ведения планов закупок</w:t>
      </w:r>
    </w:p>
    <w:p w:rsidR="002F6C1E" w:rsidRDefault="002F6C1E" w:rsidP="002F6C1E">
      <w:pPr>
        <w:pStyle w:val="ConsPlusNormal"/>
        <w:jc w:val="center"/>
        <w:rPr>
          <w:rFonts w:ascii="Times New Roman" w:hAnsi="Times New Roman"/>
          <w:sz w:val="28"/>
        </w:rPr>
      </w:pPr>
      <w:r>
        <w:rPr>
          <w:rFonts w:ascii="Times New Roman" w:hAnsi="Times New Roman"/>
          <w:sz w:val="28"/>
        </w:rPr>
        <w:t xml:space="preserve"> товаров, работ, услуг для обеспечения муниципальных нужд, </w:t>
      </w:r>
    </w:p>
    <w:p w:rsidR="002F6C1E" w:rsidRDefault="002F6C1E" w:rsidP="002F6C1E">
      <w:pPr>
        <w:pStyle w:val="ConsPlusNormal"/>
        <w:jc w:val="center"/>
        <w:rPr>
          <w:rFonts w:ascii="Times New Roman" w:hAnsi="Times New Roman"/>
          <w:sz w:val="24"/>
        </w:rPr>
      </w:pPr>
      <w:r>
        <w:rPr>
          <w:rFonts w:ascii="Times New Roman" w:hAnsi="Times New Roman"/>
          <w:sz w:val="28"/>
        </w:rPr>
        <w:t>а также требованиях к форме планов закупок товаров, работ, услуг</w:t>
      </w:r>
    </w:p>
    <w:p w:rsidR="002F6C1E" w:rsidRDefault="002F6C1E" w:rsidP="002F6C1E">
      <w:pPr>
        <w:pStyle w:val="ConsPlusNormal"/>
        <w:ind w:left="567"/>
        <w:jc w:val="both"/>
        <w:rPr>
          <w:rFonts w:ascii="Times New Roman" w:hAnsi="Times New Roman"/>
          <w:sz w:val="24"/>
        </w:rPr>
      </w:pPr>
    </w:p>
    <w:p w:rsidR="002F6C1E" w:rsidRDefault="002F6C1E" w:rsidP="002F6C1E">
      <w:pPr>
        <w:pStyle w:val="ConsPlusNormal"/>
        <w:ind w:left="567" w:firstLine="540"/>
        <w:jc w:val="both"/>
        <w:rPr>
          <w:rFonts w:ascii="Times New Roman" w:hAnsi="Times New Roman"/>
          <w:sz w:val="28"/>
        </w:rPr>
      </w:pPr>
      <w:r>
        <w:rPr>
          <w:rFonts w:ascii="Times New Roman" w:hAnsi="Times New Roman"/>
          <w:sz w:val="28"/>
        </w:rPr>
        <w:t>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 Федеральный закон), постановлением Правительства Российской Федерации от 21 ноября 2013г.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ПОСТАНОВЛЯЮ:</w:t>
      </w:r>
    </w:p>
    <w:p w:rsidR="002F6C1E" w:rsidRDefault="002F6C1E" w:rsidP="002F6C1E">
      <w:pPr>
        <w:pStyle w:val="ConsPlusNormal"/>
        <w:ind w:left="567" w:firstLine="540"/>
        <w:jc w:val="both"/>
        <w:rPr>
          <w:rFonts w:ascii="Times New Roman" w:hAnsi="Times New Roman"/>
          <w:sz w:val="28"/>
        </w:rPr>
      </w:pPr>
    </w:p>
    <w:p w:rsidR="002F6C1E" w:rsidRDefault="002F6C1E" w:rsidP="002F6C1E">
      <w:pPr>
        <w:pStyle w:val="ConsPlusNormal"/>
        <w:ind w:left="567" w:firstLine="540"/>
        <w:jc w:val="both"/>
        <w:rPr>
          <w:rFonts w:ascii="Times New Roman" w:hAnsi="Times New Roman"/>
          <w:sz w:val="28"/>
        </w:rPr>
      </w:pPr>
      <w:r>
        <w:rPr>
          <w:rFonts w:ascii="Times New Roman" w:hAnsi="Times New Roman"/>
          <w:sz w:val="28"/>
        </w:rPr>
        <w:t>1. Утвердить прилагаемые:</w:t>
      </w:r>
    </w:p>
    <w:p w:rsidR="002F6C1E" w:rsidRDefault="002F6C1E" w:rsidP="002F6C1E">
      <w:pPr>
        <w:pStyle w:val="ConsPlusNormal"/>
        <w:ind w:left="567" w:firstLine="540"/>
        <w:jc w:val="both"/>
        <w:rPr>
          <w:rFonts w:ascii="Times New Roman" w:hAnsi="Times New Roman"/>
          <w:color w:val="000000"/>
          <w:sz w:val="28"/>
        </w:rPr>
      </w:pPr>
      <w:r>
        <w:rPr>
          <w:rFonts w:ascii="Times New Roman" w:hAnsi="Times New Roman"/>
          <w:sz w:val="28"/>
        </w:rPr>
        <w:t>- порядок формирования, утверждения и ведения планов закупок товаров, работ, услуг для обеспечения муниципальных нужд муниципальными заказчиками, действующими от имени Алексеевского сельсовета(далее - муниципальные заказчики);</w:t>
      </w:r>
    </w:p>
    <w:p w:rsidR="002F6C1E" w:rsidRDefault="002F6C1E" w:rsidP="002F6C1E">
      <w:pPr>
        <w:pStyle w:val="ConsPlusNormal"/>
        <w:ind w:left="567" w:firstLine="540"/>
        <w:jc w:val="both"/>
        <w:rPr>
          <w:rFonts w:ascii="Times New Roman" w:hAnsi="Times New Roman"/>
          <w:sz w:val="28"/>
        </w:rPr>
      </w:pPr>
      <w:r>
        <w:rPr>
          <w:rFonts w:ascii="Times New Roman" w:hAnsi="Times New Roman"/>
          <w:color w:val="000000"/>
          <w:sz w:val="28"/>
        </w:rPr>
        <w:t xml:space="preserve">- требования </w:t>
      </w:r>
      <w:r>
        <w:rPr>
          <w:rFonts w:ascii="Times New Roman" w:hAnsi="Times New Roman"/>
          <w:sz w:val="28"/>
        </w:rPr>
        <w:t>к форме планов закупок товаров, работ, услуг.</w:t>
      </w:r>
    </w:p>
    <w:p w:rsidR="002F6C1E" w:rsidRDefault="002F6C1E" w:rsidP="002F6C1E">
      <w:pPr>
        <w:pStyle w:val="ConsPlusNormal"/>
        <w:ind w:left="567" w:firstLine="540"/>
        <w:jc w:val="both"/>
        <w:rPr>
          <w:rFonts w:ascii="Times New Roman" w:hAnsi="Times New Roman"/>
          <w:sz w:val="28"/>
        </w:rPr>
      </w:pPr>
    </w:p>
    <w:p w:rsidR="002F6C1E" w:rsidRPr="008F707D" w:rsidRDefault="002F6C1E" w:rsidP="002F6C1E">
      <w:pPr>
        <w:tabs>
          <w:tab w:val="left" w:pos="1134"/>
        </w:tabs>
        <w:spacing w:after="0" w:line="240" w:lineRule="auto"/>
        <w:ind w:left="567" w:firstLine="567"/>
        <w:jc w:val="both"/>
        <w:rPr>
          <w:rFonts w:ascii="Times New Roman" w:hAnsi="Times New Roman"/>
          <w:sz w:val="28"/>
          <w:szCs w:val="28"/>
        </w:rPr>
      </w:pPr>
      <w:r>
        <w:rPr>
          <w:rFonts w:ascii="Times New Roman" w:hAnsi="Times New Roman"/>
          <w:sz w:val="28"/>
        </w:rPr>
        <w:t xml:space="preserve">2. Специалисту </w:t>
      </w:r>
      <w:r>
        <w:rPr>
          <w:rStyle w:val="a4"/>
          <w:rFonts w:ascii="Times New Roman" w:eastAsia="Symbol" w:hAnsi="Times New Roman"/>
          <w:b w:val="0"/>
          <w:sz w:val="28"/>
          <w:szCs w:val="28"/>
        </w:rPr>
        <w:t xml:space="preserve">- главному бухгалтеру </w:t>
      </w:r>
      <w:r w:rsidRPr="00E322E7">
        <w:rPr>
          <w:rStyle w:val="a4"/>
          <w:rFonts w:ascii="Times New Roman" w:eastAsia="Symbol" w:hAnsi="Times New Roman"/>
          <w:b w:val="0"/>
          <w:sz w:val="28"/>
          <w:szCs w:val="28"/>
        </w:rPr>
        <w:t xml:space="preserve">администрации </w:t>
      </w:r>
      <w:r>
        <w:rPr>
          <w:rStyle w:val="a4"/>
          <w:rFonts w:ascii="Times New Roman" w:eastAsia="Symbol" w:hAnsi="Times New Roman"/>
          <w:b w:val="0"/>
          <w:sz w:val="28"/>
          <w:szCs w:val="28"/>
        </w:rPr>
        <w:t xml:space="preserve">Алексеевского сельсовета Здвинского района Максимовой Н.В. </w:t>
      </w:r>
      <w:r w:rsidRPr="00E322E7">
        <w:rPr>
          <w:rFonts w:ascii="Times New Roman" w:hAnsi="Times New Roman"/>
          <w:color w:val="000000"/>
          <w:sz w:val="28"/>
          <w:szCs w:val="28"/>
        </w:rPr>
        <w:t xml:space="preserve">разместить </w:t>
      </w:r>
      <w:r w:rsidRPr="008F707D">
        <w:rPr>
          <w:rFonts w:ascii="Times New Roman" w:hAnsi="Times New Roman"/>
          <w:sz w:val="28"/>
          <w:szCs w:val="28"/>
        </w:rPr>
        <w:t>в единой информационной системе в сфере закупок (</w:t>
      </w:r>
      <w:hyperlink r:id="rId5" w:history="1">
        <w:r w:rsidRPr="008F707D">
          <w:rPr>
            <w:rStyle w:val="a3"/>
            <w:rFonts w:ascii="Times New Roman" w:hAnsi="Times New Roman"/>
            <w:sz w:val="28"/>
            <w:szCs w:val="28"/>
            <w:lang w:eastAsia="ar-SA"/>
          </w:rPr>
          <w:t>www.zakupki.gov.ru</w:t>
        </w:r>
      </w:hyperlink>
      <w:r w:rsidRPr="008F707D">
        <w:rPr>
          <w:rFonts w:ascii="Times New Roman" w:hAnsi="Times New Roman"/>
          <w:sz w:val="28"/>
          <w:szCs w:val="28"/>
        </w:rPr>
        <w:t>).</w:t>
      </w:r>
    </w:p>
    <w:p w:rsidR="002F6C1E" w:rsidRPr="00E322E7" w:rsidRDefault="002F6C1E" w:rsidP="002F6C1E">
      <w:pPr>
        <w:tabs>
          <w:tab w:val="left" w:pos="1134"/>
        </w:tabs>
        <w:spacing w:after="0" w:line="240" w:lineRule="auto"/>
        <w:ind w:left="567" w:firstLine="567"/>
        <w:jc w:val="both"/>
        <w:rPr>
          <w:rFonts w:ascii="Times New Roman" w:hAnsi="Times New Roman"/>
          <w:sz w:val="28"/>
          <w:szCs w:val="28"/>
        </w:rPr>
      </w:pPr>
    </w:p>
    <w:p w:rsidR="002F6C1E" w:rsidRDefault="002F6C1E" w:rsidP="002F6C1E">
      <w:pPr>
        <w:pStyle w:val="ConsPlusNormal"/>
        <w:ind w:left="567" w:firstLine="540"/>
        <w:jc w:val="both"/>
        <w:rPr>
          <w:rFonts w:ascii="Times New Roman" w:hAnsi="Times New Roman"/>
          <w:sz w:val="28"/>
        </w:rPr>
      </w:pPr>
      <w:r>
        <w:rPr>
          <w:rFonts w:ascii="Times New Roman" w:hAnsi="Times New Roman"/>
          <w:sz w:val="28"/>
        </w:rPr>
        <w:t>3. Настоящее постановление вступает в силу со дня его размещения в единой информационной системе в сфере закупок.</w:t>
      </w:r>
    </w:p>
    <w:p w:rsidR="002F6C1E" w:rsidRDefault="002F6C1E" w:rsidP="002F6C1E">
      <w:pPr>
        <w:pStyle w:val="ConsPlusNormal"/>
        <w:ind w:left="567" w:firstLine="540"/>
        <w:jc w:val="both"/>
        <w:rPr>
          <w:rFonts w:ascii="Times New Roman" w:hAnsi="Times New Roman"/>
          <w:sz w:val="28"/>
        </w:rPr>
      </w:pPr>
    </w:p>
    <w:p w:rsidR="002F6C1E" w:rsidRDefault="002F6C1E" w:rsidP="002F6C1E">
      <w:pPr>
        <w:pStyle w:val="ConsPlusNormal"/>
        <w:ind w:left="567" w:firstLine="540"/>
        <w:jc w:val="both"/>
        <w:rPr>
          <w:rFonts w:ascii="Times New Roman" w:hAnsi="Times New Roman"/>
          <w:sz w:val="28"/>
        </w:rPr>
      </w:pPr>
      <w:r>
        <w:rPr>
          <w:rFonts w:ascii="Times New Roman" w:hAnsi="Times New Roman"/>
          <w:sz w:val="28"/>
        </w:rPr>
        <w:t>4. Контроль за исполнением настоящего постановления возлагаю на себя.</w:t>
      </w:r>
    </w:p>
    <w:p w:rsidR="002F6C1E" w:rsidRDefault="002F6C1E" w:rsidP="002F6C1E">
      <w:pPr>
        <w:pStyle w:val="ConsPlusNormal"/>
        <w:ind w:left="567" w:firstLine="540"/>
        <w:jc w:val="both"/>
        <w:rPr>
          <w:rFonts w:ascii="Times New Roman" w:hAnsi="Times New Roman"/>
          <w:sz w:val="28"/>
        </w:rPr>
      </w:pPr>
    </w:p>
    <w:p w:rsidR="002F6C1E" w:rsidRDefault="002F6C1E" w:rsidP="002F6C1E">
      <w:pPr>
        <w:pStyle w:val="ConsPlusNormal"/>
        <w:ind w:left="567" w:firstLine="540"/>
        <w:jc w:val="both"/>
        <w:rPr>
          <w:rFonts w:ascii="Times New Roman" w:hAnsi="Times New Roman"/>
          <w:sz w:val="28"/>
        </w:rPr>
      </w:pPr>
    </w:p>
    <w:p w:rsidR="002F6C1E" w:rsidRDefault="002F6C1E" w:rsidP="002F6C1E">
      <w:pPr>
        <w:pStyle w:val="ConsPlusNormal"/>
        <w:ind w:left="567" w:firstLine="540"/>
        <w:jc w:val="both"/>
        <w:rPr>
          <w:rFonts w:ascii="Times New Roman" w:hAnsi="Times New Roman"/>
          <w:sz w:val="28"/>
        </w:rPr>
      </w:pPr>
    </w:p>
    <w:p w:rsidR="002F6C1E" w:rsidRPr="00860EF9" w:rsidRDefault="002F6C1E" w:rsidP="002F6C1E">
      <w:pPr>
        <w:pStyle w:val="ConsPlusNormal"/>
        <w:tabs>
          <w:tab w:val="left" w:pos="3249"/>
        </w:tabs>
        <w:ind w:left="567"/>
        <w:jc w:val="both"/>
        <w:rPr>
          <w:rFonts w:ascii="Times New Roman" w:hAnsi="Times New Roman"/>
          <w:sz w:val="24"/>
          <w:szCs w:val="24"/>
        </w:rPr>
      </w:pPr>
      <w:r w:rsidRPr="00860EF9">
        <w:rPr>
          <w:rFonts w:ascii="Times New Roman" w:hAnsi="Times New Roman"/>
          <w:sz w:val="24"/>
          <w:szCs w:val="24"/>
        </w:rPr>
        <w:t>Глава Алексеевского сельсовета</w:t>
      </w:r>
    </w:p>
    <w:p w:rsidR="002F6C1E" w:rsidRPr="00860EF9" w:rsidRDefault="002F6C1E" w:rsidP="002F6C1E">
      <w:pPr>
        <w:pStyle w:val="ConsPlusNormal"/>
        <w:tabs>
          <w:tab w:val="left" w:pos="3249"/>
        </w:tabs>
        <w:ind w:left="567"/>
        <w:jc w:val="both"/>
        <w:rPr>
          <w:rFonts w:ascii="Times New Roman" w:hAnsi="Times New Roman"/>
          <w:sz w:val="24"/>
          <w:szCs w:val="24"/>
        </w:rPr>
      </w:pPr>
      <w:r w:rsidRPr="00860EF9">
        <w:rPr>
          <w:rFonts w:ascii="Times New Roman" w:hAnsi="Times New Roman"/>
          <w:sz w:val="24"/>
          <w:szCs w:val="24"/>
        </w:rPr>
        <w:t xml:space="preserve">Здвинского района Новосибирской области:                           Н.А. </w:t>
      </w:r>
      <w:proofErr w:type="spellStart"/>
      <w:r w:rsidRPr="00860EF9">
        <w:rPr>
          <w:rFonts w:ascii="Times New Roman" w:hAnsi="Times New Roman"/>
          <w:sz w:val="24"/>
          <w:szCs w:val="24"/>
        </w:rPr>
        <w:t>Кривошапов</w:t>
      </w:r>
      <w:proofErr w:type="spellEnd"/>
      <w:r w:rsidRPr="00860EF9">
        <w:rPr>
          <w:rFonts w:ascii="Times New Roman" w:hAnsi="Times New Roman"/>
          <w:sz w:val="24"/>
          <w:szCs w:val="24"/>
        </w:rPr>
        <w:t xml:space="preserve"> </w:t>
      </w:r>
    </w:p>
    <w:p w:rsidR="002F6C1E" w:rsidRDefault="002F6C1E" w:rsidP="002F6C1E">
      <w:pPr>
        <w:pStyle w:val="ConsPlusNormal"/>
        <w:jc w:val="center"/>
        <w:rPr>
          <w:rFonts w:ascii="Times New Roman" w:hAnsi="Times New Roman"/>
          <w:sz w:val="24"/>
        </w:rPr>
      </w:pPr>
      <w:bookmarkStart w:id="0" w:name="Par30"/>
      <w:bookmarkEnd w:id="0"/>
    </w:p>
    <w:p w:rsidR="002F6C1E" w:rsidRDefault="002F6C1E" w:rsidP="002F6C1E">
      <w:pPr>
        <w:pStyle w:val="ConsPlusNormal"/>
        <w:jc w:val="center"/>
        <w:rPr>
          <w:rFonts w:ascii="Times New Roman" w:hAnsi="Times New Roman"/>
          <w:sz w:val="24"/>
        </w:rPr>
      </w:pP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lastRenderedPageBreak/>
        <w:t xml:space="preserve">                                                     </w:t>
      </w:r>
      <w:r>
        <w:rPr>
          <w:rFonts w:ascii="Times New Roman" w:hAnsi="Times New Roman"/>
          <w:sz w:val="18"/>
          <w:szCs w:val="18"/>
        </w:rPr>
        <w:t xml:space="preserve">                                                           </w:t>
      </w:r>
      <w:r w:rsidRPr="00A72D1D">
        <w:rPr>
          <w:rFonts w:ascii="Times New Roman" w:hAnsi="Times New Roman"/>
          <w:sz w:val="18"/>
          <w:szCs w:val="18"/>
        </w:rPr>
        <w:t xml:space="preserve">                                         Утвержден</w:t>
      </w:r>
    </w:p>
    <w:p w:rsidR="002F6C1E" w:rsidRPr="00A72D1D" w:rsidRDefault="002F6C1E" w:rsidP="002F6C1E">
      <w:pPr>
        <w:pStyle w:val="ConsPlusNormal"/>
        <w:jc w:val="right"/>
        <w:rPr>
          <w:rFonts w:ascii="Times New Roman" w:hAnsi="Times New Roman"/>
          <w:sz w:val="18"/>
          <w:szCs w:val="18"/>
        </w:rPr>
      </w:pPr>
      <w:r w:rsidRPr="00A72D1D">
        <w:rPr>
          <w:rFonts w:ascii="Times New Roman" w:hAnsi="Times New Roman"/>
          <w:sz w:val="18"/>
          <w:szCs w:val="18"/>
        </w:rPr>
        <w:t xml:space="preserve">постановлением администрации </w:t>
      </w: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t xml:space="preserve">                                                 </w:t>
      </w:r>
      <w:r>
        <w:rPr>
          <w:rFonts w:ascii="Times New Roman" w:hAnsi="Times New Roman"/>
          <w:sz w:val="18"/>
          <w:szCs w:val="18"/>
        </w:rPr>
        <w:t xml:space="preserve">                                                                     </w:t>
      </w:r>
      <w:r w:rsidRPr="00A72D1D">
        <w:rPr>
          <w:rFonts w:ascii="Times New Roman" w:hAnsi="Times New Roman"/>
          <w:sz w:val="18"/>
          <w:szCs w:val="18"/>
        </w:rPr>
        <w:t xml:space="preserve">                          Алексеевского сельсовета</w:t>
      </w: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t xml:space="preserve">                                             </w:t>
      </w:r>
      <w:r>
        <w:rPr>
          <w:rFonts w:ascii="Times New Roman" w:hAnsi="Times New Roman"/>
          <w:sz w:val="18"/>
          <w:szCs w:val="18"/>
        </w:rPr>
        <w:t xml:space="preserve">                                                                     </w:t>
      </w:r>
      <w:r w:rsidRPr="00A72D1D">
        <w:rPr>
          <w:rFonts w:ascii="Times New Roman" w:hAnsi="Times New Roman"/>
          <w:sz w:val="18"/>
          <w:szCs w:val="18"/>
        </w:rPr>
        <w:t xml:space="preserve">                   Здвинского района </w:t>
      </w: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t xml:space="preserve">                                                             </w:t>
      </w:r>
      <w:r>
        <w:rPr>
          <w:rFonts w:ascii="Times New Roman" w:hAnsi="Times New Roman"/>
          <w:sz w:val="18"/>
          <w:szCs w:val="18"/>
        </w:rPr>
        <w:t xml:space="preserve">                                                                    </w:t>
      </w:r>
      <w:r w:rsidRPr="00A72D1D">
        <w:rPr>
          <w:rFonts w:ascii="Times New Roman" w:hAnsi="Times New Roman"/>
          <w:sz w:val="18"/>
          <w:szCs w:val="18"/>
        </w:rPr>
        <w:t xml:space="preserve">            Новосибирской области </w:t>
      </w: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t xml:space="preserve">                                                            </w:t>
      </w:r>
      <w:r>
        <w:rPr>
          <w:rFonts w:ascii="Times New Roman" w:hAnsi="Times New Roman"/>
          <w:sz w:val="18"/>
          <w:szCs w:val="18"/>
        </w:rPr>
        <w:t xml:space="preserve">                                                                    </w:t>
      </w:r>
      <w:r w:rsidRPr="00A72D1D">
        <w:rPr>
          <w:rFonts w:ascii="Times New Roman" w:hAnsi="Times New Roman"/>
          <w:sz w:val="18"/>
          <w:szCs w:val="18"/>
        </w:rPr>
        <w:t xml:space="preserve">            от 09.04.2018г. № 25-па</w:t>
      </w:r>
    </w:p>
    <w:p w:rsidR="002F6C1E" w:rsidRDefault="002F6C1E" w:rsidP="002F6C1E">
      <w:pPr>
        <w:pStyle w:val="ConsPlusNormal"/>
        <w:ind w:left="567" w:firstLine="540"/>
        <w:jc w:val="both"/>
        <w:rPr>
          <w:rFonts w:ascii="Times New Roman" w:hAnsi="Times New Roman"/>
          <w:sz w:val="24"/>
        </w:rPr>
      </w:pPr>
    </w:p>
    <w:p w:rsidR="002F6C1E" w:rsidRPr="00860EF9" w:rsidRDefault="002F6C1E" w:rsidP="002F6C1E">
      <w:pPr>
        <w:pStyle w:val="ConsPlusNormal"/>
        <w:tabs>
          <w:tab w:val="center" w:pos="5103"/>
          <w:tab w:val="left" w:pos="6171"/>
        </w:tabs>
        <w:ind w:left="567"/>
        <w:rPr>
          <w:rFonts w:ascii="Times New Roman" w:hAnsi="Times New Roman"/>
          <w:b/>
          <w:sz w:val="24"/>
          <w:szCs w:val="24"/>
        </w:rPr>
      </w:pPr>
      <w:bookmarkStart w:id="1" w:name="Par35"/>
      <w:bookmarkEnd w:id="1"/>
      <w:r>
        <w:rPr>
          <w:rFonts w:ascii="Times New Roman" w:hAnsi="Times New Roman"/>
          <w:b/>
          <w:sz w:val="24"/>
        </w:rPr>
        <w:tab/>
      </w:r>
      <w:r w:rsidRPr="00860EF9">
        <w:rPr>
          <w:rFonts w:ascii="Times New Roman" w:hAnsi="Times New Roman"/>
          <w:b/>
          <w:sz w:val="24"/>
          <w:szCs w:val="24"/>
        </w:rPr>
        <w:t>ПОРЯДОК</w:t>
      </w:r>
      <w:r w:rsidRPr="00860EF9">
        <w:rPr>
          <w:rFonts w:ascii="Times New Roman" w:hAnsi="Times New Roman"/>
          <w:b/>
          <w:sz w:val="24"/>
          <w:szCs w:val="24"/>
        </w:rPr>
        <w:tab/>
      </w:r>
    </w:p>
    <w:p w:rsidR="002F6C1E" w:rsidRPr="00860EF9" w:rsidRDefault="00860EF9" w:rsidP="002F6C1E">
      <w:pPr>
        <w:pStyle w:val="ConsPlusNormal"/>
        <w:ind w:left="567"/>
        <w:jc w:val="center"/>
        <w:rPr>
          <w:rFonts w:ascii="Times New Roman" w:hAnsi="Times New Roman"/>
          <w:sz w:val="24"/>
          <w:szCs w:val="24"/>
        </w:rPr>
      </w:pPr>
      <w:r>
        <w:rPr>
          <w:rFonts w:ascii="Times New Roman" w:hAnsi="Times New Roman"/>
          <w:b/>
          <w:sz w:val="24"/>
          <w:szCs w:val="24"/>
        </w:rPr>
        <w:t>формирования</w:t>
      </w:r>
      <w:r w:rsidR="002F6C1E" w:rsidRPr="00860EF9">
        <w:rPr>
          <w:rFonts w:ascii="Times New Roman" w:hAnsi="Times New Roman"/>
          <w:b/>
          <w:sz w:val="24"/>
          <w:szCs w:val="24"/>
        </w:rPr>
        <w:t xml:space="preserve">, </w:t>
      </w:r>
      <w:r>
        <w:rPr>
          <w:rFonts w:ascii="Times New Roman" w:hAnsi="Times New Roman"/>
          <w:b/>
          <w:sz w:val="24"/>
          <w:szCs w:val="24"/>
        </w:rPr>
        <w:t>утверждения и ведения планов закупок товаров, работ, услуг для обеспечения муниципальных нужд</w:t>
      </w:r>
    </w:p>
    <w:p w:rsidR="002F6C1E" w:rsidRPr="00860EF9" w:rsidRDefault="002F6C1E" w:rsidP="002F6C1E">
      <w:pPr>
        <w:pStyle w:val="ConsPlusNormal"/>
        <w:ind w:left="567"/>
        <w:jc w:val="center"/>
        <w:rPr>
          <w:rFonts w:ascii="Times New Roman" w:hAnsi="Times New Roman"/>
          <w:sz w:val="24"/>
          <w:szCs w:val="24"/>
        </w:rPr>
      </w:pP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1. Настоящий документ устанавливает порядок формирования, утверждения и ведения планов закупок товаров, работ, услуг (далее - закупки) для обеспечения муниципальных нужд муниципальными заказчиками, действующими от имени Алексеевского сельсовета Здвинского  района Новосибирской области.</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2.</w:t>
      </w:r>
      <w:bookmarkStart w:id="2" w:name="Par45"/>
      <w:bookmarkEnd w:id="2"/>
      <w:r w:rsidRPr="00860EF9">
        <w:rPr>
          <w:rFonts w:ascii="Times New Roman" w:hAnsi="Times New Roman"/>
          <w:sz w:val="24"/>
          <w:szCs w:val="24"/>
        </w:rPr>
        <w:t xml:space="preserve"> Планы закупок утверждаются в течение 10 рабочих дней</w:t>
      </w:r>
      <w:r w:rsidRPr="00860EF9">
        <w:rPr>
          <w:rFonts w:ascii="Times New Roman" w:hAnsi="Times New Roman"/>
          <w:b/>
          <w:sz w:val="24"/>
          <w:szCs w:val="24"/>
        </w:rPr>
        <w:t xml:space="preserve"> </w:t>
      </w:r>
      <w:r w:rsidRPr="00860EF9">
        <w:rPr>
          <w:rFonts w:ascii="Times New Roman" w:hAnsi="Times New Roman"/>
          <w:sz w:val="24"/>
          <w:szCs w:val="24"/>
        </w:rPr>
        <w:t>муниципальными заказчиками, действующими от имени Алексеевского сельсовета(далее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F6C1E" w:rsidRPr="00860EF9" w:rsidRDefault="002F6C1E" w:rsidP="002F6C1E">
      <w:pPr>
        <w:pStyle w:val="ConsPlusNormal"/>
        <w:ind w:left="567" w:firstLine="540"/>
        <w:jc w:val="both"/>
        <w:rPr>
          <w:rFonts w:ascii="Times New Roman" w:hAnsi="Times New Roman"/>
          <w:sz w:val="24"/>
          <w:szCs w:val="24"/>
        </w:rPr>
      </w:pPr>
      <w:bookmarkStart w:id="3" w:name="Par47"/>
      <w:bookmarkEnd w:id="3"/>
      <w:r w:rsidRPr="00860EF9">
        <w:rPr>
          <w:rFonts w:ascii="Times New Roman" w:hAnsi="Times New Roman"/>
          <w:sz w:val="24"/>
          <w:szCs w:val="24"/>
        </w:rPr>
        <w:t>3. Планы закупок для обеспечения муниципальных нужд муниципальными заказчиками формируются на очередной финансовый год и плановый период (очередной финансовый год), с учетом следующих положений:</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муниципальные заказчики в сроки, установленные главными распорядителями средств местного бюджета (далее - главные распорядители), но не позднее 1 августа 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r w:rsidRPr="00860EF9">
        <w:rPr>
          <w:rStyle w:val="a3"/>
          <w:rFonts w:ascii="Times New Roman" w:hAnsi="Times New Roman"/>
          <w:sz w:val="24"/>
          <w:szCs w:val="24"/>
        </w:rPr>
        <w:t xml:space="preserve">пунктом </w:t>
      </w:r>
      <w:r w:rsidRPr="00860EF9">
        <w:rPr>
          <w:rFonts w:ascii="Times New Roman" w:hAnsi="Times New Roman"/>
          <w:sz w:val="24"/>
          <w:szCs w:val="24"/>
        </w:rPr>
        <w:t>2 настоящего документа, сформированные планы закупок и уведомляют об этом главного распорядителя;</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5. Планы закупок формируются на срок, на который составляется муниципальный правовой акт представительного органа муниципального образования о местном бюджете.</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 xml:space="preserve">6.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w:t>
      </w:r>
      <w:r w:rsidRPr="00860EF9">
        <w:rPr>
          <w:rFonts w:ascii="Times New Roman" w:hAnsi="Times New Roman"/>
          <w:sz w:val="24"/>
          <w:szCs w:val="24"/>
        </w:rPr>
        <w:lastRenderedPageBreak/>
        <w:t>планов закупок для обеспечения муниципальных нужд.</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7. Муниципальные заказчики ведут планы закупок в соответствии с положениями Федерального закона и настоящего документа. Основаниями для внесения изменений в утвержденные планы закупок в случае необходимости являются:</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б) приведение планов закупок в соответствие с  решениями Совета депутатов Алексеевского сельсовета внесении изменений в решение о бюджете Алексеевского сельсовета на текущий финансовый год   и плановый период;</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г) реализация решения, принятого муниципальным заказчиком по итогам обязательного общественного обсуждения закупок;</w:t>
      </w:r>
    </w:p>
    <w:p w:rsidR="002F6C1E" w:rsidRPr="00860EF9" w:rsidRDefault="002F6C1E" w:rsidP="002F6C1E">
      <w:pPr>
        <w:pStyle w:val="ConsPlusNormal"/>
        <w:ind w:left="567" w:firstLine="540"/>
        <w:jc w:val="both"/>
        <w:rPr>
          <w:rFonts w:ascii="Times New Roman" w:hAnsi="Times New Roman"/>
          <w:sz w:val="24"/>
          <w:szCs w:val="24"/>
        </w:rPr>
      </w:pPr>
      <w:proofErr w:type="spellStart"/>
      <w:r w:rsidRPr="00860EF9">
        <w:rPr>
          <w:rFonts w:ascii="Times New Roman" w:hAnsi="Times New Roman"/>
          <w:sz w:val="24"/>
          <w:szCs w:val="24"/>
        </w:rPr>
        <w:t>д</w:t>
      </w:r>
      <w:proofErr w:type="spellEnd"/>
      <w:r w:rsidRPr="00860EF9">
        <w:rPr>
          <w:rFonts w:ascii="Times New Roman" w:hAnsi="Times New Roman"/>
          <w:sz w:val="24"/>
          <w:szCs w:val="24"/>
        </w:rPr>
        <w:t>) использование в соответствии с законодательством Российской Федерации экономии, полученной при осуществлении закупок;</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ж) изменение доведенного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F6C1E" w:rsidRPr="00860EF9" w:rsidRDefault="002F6C1E" w:rsidP="002F6C1E">
      <w:pPr>
        <w:pStyle w:val="ConsPlusNormal"/>
        <w:ind w:left="567" w:firstLine="540"/>
        <w:jc w:val="both"/>
        <w:rPr>
          <w:rFonts w:ascii="Times New Roman" w:hAnsi="Times New Roman"/>
          <w:sz w:val="24"/>
          <w:szCs w:val="24"/>
        </w:rPr>
      </w:pPr>
      <w:proofErr w:type="spellStart"/>
      <w:r w:rsidRPr="00860EF9">
        <w:rPr>
          <w:rFonts w:ascii="Times New Roman" w:hAnsi="Times New Roman"/>
          <w:sz w:val="24"/>
          <w:szCs w:val="24"/>
        </w:rPr>
        <w:t>з</w:t>
      </w:r>
      <w:proofErr w:type="spellEnd"/>
      <w:r w:rsidRPr="00860EF9">
        <w:rPr>
          <w:rFonts w:ascii="Times New Roman" w:hAnsi="Times New Roman"/>
          <w:sz w:val="24"/>
          <w:szCs w:val="24"/>
        </w:rPr>
        <w:t>) изменение сроков и (или) периодичности приобретения товаров, выполнения работ, оказания услуг;</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и) возникновение иных существенных обстоятельств, предвидеть которые на дату утверждения плана закупок было невозможно.</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Pr="00A72D1D" w:rsidRDefault="002F6C1E" w:rsidP="002F6C1E">
      <w:pPr>
        <w:pStyle w:val="ConsPlusNormal"/>
        <w:ind w:firstLine="540"/>
        <w:jc w:val="both"/>
        <w:rPr>
          <w:rFonts w:ascii="Times New Roman" w:hAnsi="Times New Roman"/>
        </w:rPr>
      </w:pPr>
    </w:p>
    <w:p w:rsidR="002F6C1E" w:rsidRDefault="002F6C1E" w:rsidP="002F6C1E">
      <w:pPr>
        <w:pStyle w:val="ConsPlusNormal"/>
        <w:ind w:firstLine="540"/>
        <w:jc w:val="both"/>
        <w:rPr>
          <w:rFonts w:ascii="Times New Roman" w:hAnsi="Times New Roman"/>
          <w:sz w:val="18"/>
          <w:szCs w:val="18"/>
        </w:rPr>
      </w:pPr>
    </w:p>
    <w:p w:rsidR="00860EF9" w:rsidRPr="00860EF9" w:rsidRDefault="00860EF9" w:rsidP="002F6C1E">
      <w:pPr>
        <w:pStyle w:val="ConsPlusNormal"/>
        <w:ind w:firstLine="540"/>
        <w:jc w:val="both"/>
        <w:rPr>
          <w:rFonts w:ascii="Times New Roman" w:hAnsi="Times New Roman"/>
          <w:sz w:val="18"/>
          <w:szCs w:val="18"/>
        </w:rPr>
      </w:pPr>
    </w:p>
    <w:p w:rsidR="002F6C1E" w:rsidRPr="00A72D1D" w:rsidRDefault="002F6C1E" w:rsidP="002F6C1E">
      <w:pPr>
        <w:pStyle w:val="ConsPlusNormal"/>
        <w:jc w:val="center"/>
        <w:rPr>
          <w:rFonts w:ascii="Times New Roman" w:hAnsi="Times New Roman"/>
          <w:sz w:val="18"/>
          <w:szCs w:val="18"/>
        </w:rPr>
      </w:pPr>
      <w:bookmarkStart w:id="4" w:name="Par83"/>
      <w:bookmarkEnd w:id="4"/>
      <w:r w:rsidRPr="00A72D1D">
        <w:rPr>
          <w:rFonts w:ascii="Times New Roman" w:hAnsi="Times New Roman"/>
          <w:sz w:val="18"/>
          <w:szCs w:val="18"/>
        </w:rPr>
        <w:lastRenderedPageBreak/>
        <w:t xml:space="preserve">                                                     </w:t>
      </w:r>
      <w:r>
        <w:rPr>
          <w:rFonts w:ascii="Times New Roman" w:hAnsi="Times New Roman"/>
          <w:sz w:val="18"/>
          <w:szCs w:val="18"/>
        </w:rPr>
        <w:t xml:space="preserve">                                                           </w:t>
      </w:r>
      <w:r w:rsidRPr="00A72D1D">
        <w:rPr>
          <w:rFonts w:ascii="Times New Roman" w:hAnsi="Times New Roman"/>
          <w:sz w:val="18"/>
          <w:szCs w:val="18"/>
        </w:rPr>
        <w:t xml:space="preserve">                                         Утвержден</w:t>
      </w:r>
    </w:p>
    <w:p w:rsidR="002F6C1E" w:rsidRPr="00A72D1D" w:rsidRDefault="002F6C1E" w:rsidP="002F6C1E">
      <w:pPr>
        <w:pStyle w:val="ConsPlusNormal"/>
        <w:jc w:val="right"/>
        <w:rPr>
          <w:rFonts w:ascii="Times New Roman" w:hAnsi="Times New Roman"/>
          <w:sz w:val="18"/>
          <w:szCs w:val="18"/>
        </w:rPr>
      </w:pPr>
      <w:r w:rsidRPr="00A72D1D">
        <w:rPr>
          <w:rFonts w:ascii="Times New Roman" w:hAnsi="Times New Roman"/>
          <w:sz w:val="18"/>
          <w:szCs w:val="18"/>
        </w:rPr>
        <w:t xml:space="preserve">постановлением администрации </w:t>
      </w: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t xml:space="preserve">                                                 </w:t>
      </w:r>
      <w:r>
        <w:rPr>
          <w:rFonts w:ascii="Times New Roman" w:hAnsi="Times New Roman"/>
          <w:sz w:val="18"/>
          <w:szCs w:val="18"/>
        </w:rPr>
        <w:t xml:space="preserve">                                                                     </w:t>
      </w:r>
      <w:r w:rsidRPr="00A72D1D">
        <w:rPr>
          <w:rFonts w:ascii="Times New Roman" w:hAnsi="Times New Roman"/>
          <w:sz w:val="18"/>
          <w:szCs w:val="18"/>
        </w:rPr>
        <w:t xml:space="preserve">                          Алексеевского сельсовета</w:t>
      </w: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t xml:space="preserve">                                             </w:t>
      </w:r>
      <w:r>
        <w:rPr>
          <w:rFonts w:ascii="Times New Roman" w:hAnsi="Times New Roman"/>
          <w:sz w:val="18"/>
          <w:szCs w:val="18"/>
        </w:rPr>
        <w:t xml:space="preserve">                                                                     </w:t>
      </w:r>
      <w:r w:rsidRPr="00A72D1D">
        <w:rPr>
          <w:rFonts w:ascii="Times New Roman" w:hAnsi="Times New Roman"/>
          <w:sz w:val="18"/>
          <w:szCs w:val="18"/>
        </w:rPr>
        <w:t xml:space="preserve">                   Здвинского района </w:t>
      </w: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t xml:space="preserve">                                                             </w:t>
      </w:r>
      <w:r>
        <w:rPr>
          <w:rFonts w:ascii="Times New Roman" w:hAnsi="Times New Roman"/>
          <w:sz w:val="18"/>
          <w:szCs w:val="18"/>
        </w:rPr>
        <w:t xml:space="preserve">                                                                    </w:t>
      </w:r>
      <w:r w:rsidRPr="00A72D1D">
        <w:rPr>
          <w:rFonts w:ascii="Times New Roman" w:hAnsi="Times New Roman"/>
          <w:sz w:val="18"/>
          <w:szCs w:val="18"/>
        </w:rPr>
        <w:t xml:space="preserve">            Новосибирской области </w:t>
      </w:r>
    </w:p>
    <w:p w:rsidR="002F6C1E" w:rsidRPr="00A72D1D" w:rsidRDefault="002F6C1E" w:rsidP="002F6C1E">
      <w:pPr>
        <w:pStyle w:val="ConsPlusNormal"/>
        <w:jc w:val="center"/>
        <w:rPr>
          <w:rFonts w:ascii="Times New Roman" w:hAnsi="Times New Roman"/>
          <w:sz w:val="18"/>
          <w:szCs w:val="18"/>
        </w:rPr>
      </w:pPr>
      <w:r w:rsidRPr="00A72D1D">
        <w:rPr>
          <w:rFonts w:ascii="Times New Roman" w:hAnsi="Times New Roman"/>
          <w:sz w:val="18"/>
          <w:szCs w:val="18"/>
        </w:rPr>
        <w:t xml:space="preserve">                                                            </w:t>
      </w:r>
      <w:r>
        <w:rPr>
          <w:rFonts w:ascii="Times New Roman" w:hAnsi="Times New Roman"/>
          <w:sz w:val="18"/>
          <w:szCs w:val="18"/>
        </w:rPr>
        <w:t xml:space="preserve">                                                                    </w:t>
      </w:r>
      <w:r w:rsidRPr="00A72D1D">
        <w:rPr>
          <w:rFonts w:ascii="Times New Roman" w:hAnsi="Times New Roman"/>
          <w:sz w:val="18"/>
          <w:szCs w:val="18"/>
        </w:rPr>
        <w:t xml:space="preserve">            от 09.04.2018г. № 25-па</w:t>
      </w:r>
    </w:p>
    <w:p w:rsidR="002F6C1E" w:rsidRPr="00A72D1D" w:rsidRDefault="002F6C1E" w:rsidP="002F6C1E">
      <w:pPr>
        <w:pStyle w:val="ConsPlusNormal"/>
        <w:ind w:left="567" w:firstLine="540"/>
        <w:jc w:val="both"/>
        <w:rPr>
          <w:rFonts w:ascii="Times New Roman" w:hAnsi="Times New Roman"/>
        </w:rPr>
      </w:pPr>
    </w:p>
    <w:p w:rsidR="00860EF9" w:rsidRDefault="002F6C1E" w:rsidP="002F6C1E">
      <w:pPr>
        <w:pStyle w:val="ConsPlusNormal"/>
        <w:ind w:left="567"/>
        <w:jc w:val="center"/>
        <w:rPr>
          <w:rFonts w:ascii="Times New Roman" w:hAnsi="Times New Roman"/>
          <w:b/>
          <w:sz w:val="24"/>
          <w:szCs w:val="24"/>
        </w:rPr>
      </w:pPr>
      <w:bookmarkStart w:id="5" w:name="Par88"/>
      <w:bookmarkEnd w:id="5"/>
      <w:r w:rsidRPr="00860EF9">
        <w:rPr>
          <w:rFonts w:ascii="Times New Roman" w:hAnsi="Times New Roman"/>
          <w:b/>
          <w:sz w:val="24"/>
          <w:szCs w:val="24"/>
        </w:rPr>
        <w:t xml:space="preserve">ТРЕБОВАНИЯ </w:t>
      </w:r>
    </w:p>
    <w:p w:rsidR="002F6C1E" w:rsidRDefault="00860EF9" w:rsidP="002F6C1E">
      <w:pPr>
        <w:pStyle w:val="ConsPlusNormal"/>
        <w:ind w:left="567"/>
        <w:jc w:val="center"/>
        <w:rPr>
          <w:rFonts w:ascii="Times New Roman" w:hAnsi="Times New Roman"/>
          <w:b/>
          <w:sz w:val="24"/>
          <w:szCs w:val="24"/>
        </w:rPr>
      </w:pPr>
      <w:r>
        <w:rPr>
          <w:rFonts w:ascii="Times New Roman" w:hAnsi="Times New Roman"/>
          <w:b/>
          <w:sz w:val="24"/>
          <w:szCs w:val="24"/>
        </w:rPr>
        <w:t>к форме планов закупок товаров, работ, услуг</w:t>
      </w:r>
    </w:p>
    <w:p w:rsidR="00860EF9" w:rsidRPr="00860EF9" w:rsidRDefault="00860EF9" w:rsidP="002F6C1E">
      <w:pPr>
        <w:pStyle w:val="ConsPlusNormal"/>
        <w:ind w:left="567"/>
        <w:jc w:val="center"/>
        <w:rPr>
          <w:rFonts w:ascii="Times New Roman" w:hAnsi="Times New Roman"/>
          <w:sz w:val="24"/>
          <w:szCs w:val="24"/>
        </w:rPr>
      </w:pP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1. План закупок товаров, работ, услуг для обеспечения муниципальных нужд представляет собой единый документ, форма которого включает в том числе:</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б) идентификационный номер налогоплательщика;</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в) код причины постановки на учет;</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г) код по Общероссийскому классификатору территорий муниципальных образований, идентифицирующий муниципальное образование;</w:t>
      </w:r>
    </w:p>
    <w:p w:rsidR="002F6C1E" w:rsidRPr="00860EF9" w:rsidRDefault="002F6C1E" w:rsidP="002F6C1E">
      <w:pPr>
        <w:pStyle w:val="ConsPlusNormal"/>
        <w:ind w:left="567" w:firstLine="540"/>
        <w:jc w:val="both"/>
        <w:rPr>
          <w:rFonts w:ascii="Times New Roman" w:hAnsi="Times New Roman"/>
          <w:sz w:val="24"/>
          <w:szCs w:val="24"/>
        </w:rPr>
      </w:pPr>
      <w:proofErr w:type="spellStart"/>
      <w:r w:rsidRPr="00860EF9">
        <w:rPr>
          <w:rFonts w:ascii="Times New Roman" w:hAnsi="Times New Roman"/>
          <w:sz w:val="24"/>
          <w:szCs w:val="24"/>
        </w:rPr>
        <w:t>д</w:t>
      </w:r>
      <w:proofErr w:type="spellEnd"/>
      <w:r w:rsidRPr="00860EF9">
        <w:rPr>
          <w:rFonts w:ascii="Times New Roman" w:hAnsi="Times New Roman"/>
          <w:sz w:val="24"/>
          <w:szCs w:val="24"/>
        </w:rPr>
        <w:t>) код по Общероссийскому классификатору предприятий и организаций;</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е) код по Общероссийскому классификатору организационно-правовых форм;</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 xml:space="preserve">ж) таблицу, включающую в том числе следующую информацию с учетом особенностей, предусмотренных </w:t>
      </w:r>
      <w:r w:rsidRPr="00860EF9">
        <w:rPr>
          <w:rStyle w:val="a3"/>
          <w:rFonts w:ascii="Times New Roman" w:hAnsi="Times New Roman"/>
          <w:sz w:val="24"/>
          <w:szCs w:val="24"/>
        </w:rPr>
        <w:t>пунктом 2</w:t>
      </w:r>
      <w:r w:rsidRPr="00860EF9">
        <w:rPr>
          <w:rFonts w:ascii="Times New Roman" w:hAnsi="Times New Roman"/>
          <w:sz w:val="24"/>
          <w:szCs w:val="24"/>
        </w:rPr>
        <w:t xml:space="preserve"> настоящего документа:</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цель осуществления закупок в соответствии со статьей 13 Федерального закона. 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наименование объекта и (или) объектов закупок;</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объем финансового обеспечения (планируемые платежи) для осуществления закупок на соответствующий финансовый год;</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сроки (периодичность) осуществления планируемых закупок. 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lastRenderedPageBreak/>
        <w:t>сведения об обязательном общественном обсуждении закупок (да или нет) в соответствии со статьей 20 Федерального закона;</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дата, содержание и обоснование вносимых в план закупок изменений;</w:t>
      </w:r>
    </w:p>
    <w:p w:rsidR="002F6C1E" w:rsidRPr="00860EF9" w:rsidRDefault="002F6C1E" w:rsidP="002F6C1E">
      <w:pPr>
        <w:pStyle w:val="ConsPlusNormal"/>
        <w:ind w:left="567" w:firstLine="540"/>
        <w:jc w:val="both"/>
        <w:rPr>
          <w:rFonts w:ascii="Times New Roman" w:hAnsi="Times New Roman"/>
          <w:sz w:val="24"/>
          <w:szCs w:val="24"/>
        </w:rPr>
      </w:pPr>
      <w:proofErr w:type="spellStart"/>
      <w:r w:rsidRPr="00860EF9">
        <w:rPr>
          <w:rFonts w:ascii="Times New Roman" w:hAnsi="Times New Roman"/>
          <w:sz w:val="24"/>
          <w:szCs w:val="24"/>
        </w:rPr>
        <w:t>з</w:t>
      </w:r>
      <w:proofErr w:type="spellEnd"/>
      <w:r w:rsidRPr="00860EF9">
        <w:rPr>
          <w:rFonts w:ascii="Times New Roman" w:hAnsi="Times New Roman"/>
          <w:sz w:val="24"/>
          <w:szCs w:val="24"/>
        </w:rPr>
        <w:t>)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частью 7 статьи 18 Федерального закона.</w:t>
      </w:r>
    </w:p>
    <w:p w:rsidR="002F6C1E" w:rsidRPr="00860EF9" w:rsidRDefault="002F6C1E" w:rsidP="002F6C1E">
      <w:pPr>
        <w:pStyle w:val="ConsPlusNormal"/>
        <w:ind w:left="567" w:firstLine="540"/>
        <w:jc w:val="both"/>
        <w:rPr>
          <w:rFonts w:ascii="Times New Roman" w:hAnsi="Times New Roman"/>
          <w:sz w:val="24"/>
          <w:szCs w:val="24"/>
        </w:rPr>
      </w:pPr>
      <w:bookmarkStart w:id="6" w:name="Par117"/>
      <w:bookmarkEnd w:id="6"/>
      <w:r w:rsidRPr="00860EF9">
        <w:rPr>
          <w:rFonts w:ascii="Times New Roman" w:hAnsi="Times New Roman"/>
          <w:sz w:val="24"/>
          <w:szCs w:val="24"/>
        </w:rPr>
        <w:t>2. Информация о закупках, которые планируется осуществлять в соответствии с   пунктами 4, 5, 26, 33 части 1 статьи 93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 xml:space="preserve"> а) 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б) товары, работы или услуги на сумму, не превышающую 400 тыс. рублей (в случае заключения заказчиком контракта в соответствии с пунктом 5 части 1 статьи 93 Федерального закона);</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в)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Федерального закона);</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г) преподавательские услуги, оказываемые физическими лицами;</w:t>
      </w:r>
    </w:p>
    <w:p w:rsidR="002F6C1E" w:rsidRPr="00860EF9" w:rsidRDefault="002F6C1E" w:rsidP="002F6C1E">
      <w:pPr>
        <w:pStyle w:val="ConsPlusNormal"/>
        <w:ind w:left="567" w:firstLine="540"/>
        <w:jc w:val="both"/>
        <w:rPr>
          <w:rFonts w:ascii="Times New Roman" w:hAnsi="Times New Roman"/>
          <w:sz w:val="24"/>
          <w:szCs w:val="24"/>
        </w:rPr>
      </w:pPr>
      <w:proofErr w:type="spellStart"/>
      <w:r w:rsidRPr="00860EF9">
        <w:rPr>
          <w:rFonts w:ascii="Times New Roman" w:hAnsi="Times New Roman"/>
          <w:sz w:val="24"/>
          <w:szCs w:val="24"/>
        </w:rPr>
        <w:t>д</w:t>
      </w:r>
      <w:proofErr w:type="spellEnd"/>
      <w:r w:rsidRPr="00860EF9">
        <w:rPr>
          <w:rFonts w:ascii="Times New Roman" w:hAnsi="Times New Roman"/>
          <w:sz w:val="24"/>
          <w:szCs w:val="24"/>
        </w:rPr>
        <w:t>) услуги экскурсовода (гида), оказываемые физическими лицами.</w:t>
      </w:r>
    </w:p>
    <w:p w:rsidR="002F6C1E" w:rsidRPr="00860EF9" w:rsidRDefault="002F6C1E" w:rsidP="002F6C1E">
      <w:pPr>
        <w:pStyle w:val="ConsPlusNormal"/>
        <w:ind w:left="567" w:firstLine="540"/>
        <w:jc w:val="both"/>
        <w:rPr>
          <w:rFonts w:ascii="Times New Roman" w:hAnsi="Times New Roman"/>
          <w:sz w:val="24"/>
          <w:szCs w:val="24"/>
        </w:rPr>
      </w:pPr>
      <w:r w:rsidRPr="00860EF9">
        <w:rPr>
          <w:rFonts w:ascii="Times New Roman" w:hAnsi="Times New Roman"/>
          <w:sz w:val="24"/>
          <w:szCs w:val="24"/>
        </w:rPr>
        <w:t>3.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2F6C1E" w:rsidRPr="00860EF9" w:rsidRDefault="002F6C1E" w:rsidP="002F6C1E">
      <w:pPr>
        <w:pStyle w:val="ConsPlusNormal"/>
        <w:ind w:left="567" w:firstLine="540"/>
        <w:jc w:val="both"/>
        <w:rPr>
          <w:sz w:val="24"/>
          <w:szCs w:val="24"/>
        </w:rPr>
      </w:pPr>
      <w:r w:rsidRPr="00860EF9">
        <w:rPr>
          <w:rFonts w:ascii="Times New Roman" w:hAnsi="Times New Roman"/>
          <w:sz w:val="24"/>
          <w:szCs w:val="24"/>
        </w:rPr>
        <w:t>4.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администрации Алексеевского сельсовета, устанавливающим дополнительные сведения.</w:t>
      </w:r>
      <w:bookmarkStart w:id="7" w:name="Par132"/>
      <w:bookmarkEnd w:id="7"/>
    </w:p>
    <w:p w:rsidR="007531B7" w:rsidRPr="002F6C1E" w:rsidRDefault="007531B7"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Pr="002F6C1E" w:rsidRDefault="002F6C1E" w:rsidP="002F6C1E">
      <w:pPr>
        <w:pStyle w:val="a5"/>
        <w:rPr>
          <w:rFonts w:ascii="Times New Roman" w:hAnsi="Times New Roman" w:cs="Times New Roman"/>
        </w:rPr>
      </w:pPr>
    </w:p>
    <w:p w:rsidR="002F6C1E" w:rsidRDefault="002F6C1E" w:rsidP="002F6C1E">
      <w:pPr>
        <w:pStyle w:val="a5"/>
        <w:rPr>
          <w:rFonts w:ascii="Times New Roman" w:hAnsi="Times New Roman" w:cs="Times New Roman"/>
        </w:rPr>
      </w:pPr>
    </w:p>
    <w:p w:rsidR="002F6C1E" w:rsidRDefault="002F6C1E" w:rsidP="002F6C1E">
      <w:pPr>
        <w:pStyle w:val="a5"/>
        <w:rPr>
          <w:rFonts w:ascii="Times New Roman" w:hAnsi="Times New Roman" w:cs="Times New Roman"/>
        </w:rPr>
        <w:sectPr w:rsidR="002F6C1E" w:rsidSect="002F6C1E">
          <w:pgSz w:w="11906" w:h="16838"/>
          <w:pgMar w:top="1134" w:right="850" w:bottom="1134" w:left="1701" w:header="708" w:footer="708" w:gutter="0"/>
          <w:cols w:space="708"/>
          <w:docGrid w:linePitch="360"/>
        </w:sectPr>
      </w:pPr>
    </w:p>
    <w:p w:rsidR="002F6C1E" w:rsidRDefault="002F6C1E" w:rsidP="002F6C1E">
      <w:pPr>
        <w:pStyle w:val="20"/>
        <w:shd w:val="clear" w:color="auto" w:fill="auto"/>
        <w:spacing w:after="231"/>
        <w:ind w:left="11766" w:right="200"/>
      </w:pPr>
      <w:r>
        <w:lastRenderedPageBreak/>
        <w:t>Приложение к требованиям к форме планов закупок товаров, работ, услуг</w:t>
      </w:r>
    </w:p>
    <w:p w:rsidR="002F6C1E" w:rsidRDefault="002F6C1E" w:rsidP="002F6C1E">
      <w:pPr>
        <w:pStyle w:val="a5"/>
        <w:jc w:val="center"/>
        <w:rPr>
          <w:rFonts w:ascii="Times New Roman" w:hAnsi="Times New Roman" w:cs="Times New Roman"/>
        </w:rPr>
      </w:pPr>
      <w:r w:rsidRPr="002F6C1E">
        <w:rPr>
          <w:rFonts w:ascii="Times New Roman" w:hAnsi="Times New Roman" w:cs="Times New Roman"/>
        </w:rPr>
        <w:t>Форма плана закупок товаров, работ, услуг для обеспечения нужд субъектов Российской Федерации и муниципальных нужд</w:t>
      </w:r>
    </w:p>
    <w:p w:rsidR="002F6C1E" w:rsidRPr="002F6C1E" w:rsidRDefault="002F6C1E" w:rsidP="002F6C1E">
      <w:pPr>
        <w:pStyle w:val="a5"/>
        <w:jc w:val="center"/>
        <w:rPr>
          <w:rFonts w:ascii="Times New Roman" w:hAnsi="Times New Roman" w:cs="Times New Roman"/>
        </w:rPr>
      </w:pPr>
      <w:r w:rsidRPr="002F6C1E">
        <w:rPr>
          <w:rFonts w:ascii="Times New Roman" w:hAnsi="Times New Roman" w:cs="Times New Roman"/>
        </w:rPr>
        <w:t xml:space="preserve"> на 20</w:t>
      </w:r>
      <w:r w:rsidRPr="002F6C1E">
        <w:rPr>
          <w:rFonts w:ascii="Times New Roman" w:hAnsi="Times New Roman" w:cs="Times New Roman"/>
        </w:rPr>
        <w:tab/>
        <w:t>финансовый год и на плановый период 20</w:t>
      </w:r>
      <w:r w:rsidRPr="002F6C1E">
        <w:rPr>
          <w:rFonts w:ascii="Times New Roman" w:hAnsi="Times New Roman" w:cs="Times New Roman"/>
        </w:rPr>
        <w:tab/>
        <w:t>и 20</w:t>
      </w:r>
      <w:r w:rsidRPr="002F6C1E">
        <w:rPr>
          <w:rFonts w:ascii="Times New Roman" w:hAnsi="Times New Roman" w:cs="Times New Roman"/>
        </w:rPr>
        <w:tab/>
        <w:t>годов</w:t>
      </w:r>
    </w:p>
    <w:p w:rsidR="002F6C1E" w:rsidRDefault="002F6C1E" w:rsidP="002F6C1E">
      <w:pPr>
        <w:pStyle w:val="a5"/>
        <w:rPr>
          <w:rFonts w:ascii="Times New Roman" w:hAnsi="Times New Roman" w:cs="Times New Roman"/>
        </w:rPr>
      </w:pPr>
    </w:p>
    <w:tbl>
      <w:tblPr>
        <w:tblW w:w="15556" w:type="dxa"/>
        <w:tblInd w:w="-416" w:type="dxa"/>
        <w:tblLayout w:type="fixed"/>
        <w:tblCellMar>
          <w:left w:w="10" w:type="dxa"/>
          <w:right w:w="10" w:type="dxa"/>
        </w:tblCellMar>
        <w:tblLook w:val="0000"/>
      </w:tblPr>
      <w:tblGrid>
        <w:gridCol w:w="470"/>
        <w:gridCol w:w="739"/>
        <w:gridCol w:w="1406"/>
        <w:gridCol w:w="1133"/>
        <w:gridCol w:w="696"/>
        <w:gridCol w:w="691"/>
        <w:gridCol w:w="586"/>
        <w:gridCol w:w="566"/>
        <w:gridCol w:w="552"/>
        <w:gridCol w:w="552"/>
        <w:gridCol w:w="552"/>
        <w:gridCol w:w="538"/>
        <w:gridCol w:w="533"/>
        <w:gridCol w:w="571"/>
        <w:gridCol w:w="552"/>
        <w:gridCol w:w="552"/>
        <w:gridCol w:w="552"/>
        <w:gridCol w:w="581"/>
        <w:gridCol w:w="835"/>
        <w:gridCol w:w="1450"/>
        <w:gridCol w:w="806"/>
        <w:gridCol w:w="643"/>
      </w:tblGrid>
      <w:tr w:rsidR="002F6C1E" w:rsidTr="002250D6">
        <w:trPr>
          <w:trHeight w:hRule="exact" w:val="475"/>
        </w:trPr>
        <w:tc>
          <w:tcPr>
            <w:tcW w:w="470" w:type="dxa"/>
            <w:vMerge w:val="restart"/>
            <w:tcBorders>
              <w:top w:val="single" w:sz="4" w:space="0" w:color="auto"/>
              <w:left w:val="single" w:sz="4" w:space="0" w:color="auto"/>
            </w:tcBorders>
            <w:shd w:val="clear" w:color="auto" w:fill="FFFFFF"/>
          </w:tcPr>
          <w:p w:rsidR="002F6C1E" w:rsidRPr="00C65236" w:rsidRDefault="002F6C1E" w:rsidP="002250D6">
            <w:pPr>
              <w:pStyle w:val="1"/>
              <w:shd w:val="clear" w:color="auto" w:fill="auto"/>
              <w:spacing w:before="0" w:after="60" w:line="140" w:lineRule="exact"/>
              <w:ind w:left="180" w:hanging="180"/>
              <w:jc w:val="center"/>
            </w:pPr>
            <w:r>
              <w:rPr>
                <w:rStyle w:val="7pt"/>
              </w:rPr>
              <w:t>№</w:t>
            </w:r>
          </w:p>
          <w:p w:rsidR="002F6C1E" w:rsidRPr="00C65236" w:rsidRDefault="002F6C1E" w:rsidP="002250D6">
            <w:pPr>
              <w:pStyle w:val="1"/>
              <w:shd w:val="clear" w:color="auto" w:fill="auto"/>
              <w:spacing w:before="60" w:after="0" w:line="140" w:lineRule="exact"/>
              <w:ind w:left="180" w:hanging="180"/>
              <w:jc w:val="center"/>
            </w:pPr>
            <w:proofErr w:type="spellStart"/>
            <w:r>
              <w:rPr>
                <w:rStyle w:val="7pt"/>
              </w:rPr>
              <w:t>п</w:t>
            </w:r>
            <w:proofErr w:type="spellEnd"/>
            <w:r>
              <w:rPr>
                <w:rStyle w:val="7pt"/>
              </w:rPr>
              <w:t>/</w:t>
            </w:r>
            <w:proofErr w:type="spellStart"/>
            <w:r>
              <w:rPr>
                <w:rStyle w:val="7pt"/>
              </w:rPr>
              <w:t>п</w:t>
            </w:r>
            <w:proofErr w:type="spellEnd"/>
          </w:p>
        </w:tc>
        <w:tc>
          <w:tcPr>
            <w:tcW w:w="739" w:type="dxa"/>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206" w:lineRule="exact"/>
              <w:jc w:val="center"/>
            </w:pPr>
            <w:r>
              <w:rPr>
                <w:rStyle w:val="7pt"/>
              </w:rPr>
              <w:t>Идентификационный</w:t>
            </w:r>
          </w:p>
          <w:p w:rsidR="002F6C1E" w:rsidRPr="00C65236" w:rsidRDefault="002F6C1E" w:rsidP="006D1B44">
            <w:pPr>
              <w:pStyle w:val="1"/>
              <w:shd w:val="clear" w:color="auto" w:fill="auto"/>
              <w:spacing w:before="0" w:after="0" w:line="206" w:lineRule="exact"/>
              <w:jc w:val="center"/>
            </w:pPr>
            <w:r>
              <w:rPr>
                <w:rStyle w:val="7pt"/>
              </w:rPr>
              <w:t>код</w:t>
            </w:r>
          </w:p>
          <w:p w:rsidR="002F6C1E" w:rsidRPr="00C65236" w:rsidRDefault="002F6C1E" w:rsidP="006D1B44">
            <w:pPr>
              <w:pStyle w:val="1"/>
              <w:shd w:val="clear" w:color="auto" w:fill="auto"/>
              <w:spacing w:before="0" w:after="0" w:line="206" w:lineRule="exact"/>
              <w:jc w:val="center"/>
            </w:pPr>
            <w:r>
              <w:rPr>
                <w:rStyle w:val="7pt"/>
              </w:rPr>
              <w:t>закупки</w:t>
            </w:r>
          </w:p>
        </w:tc>
        <w:tc>
          <w:tcPr>
            <w:tcW w:w="2539" w:type="dxa"/>
            <w:gridSpan w:val="2"/>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Цель осуществления закупки</w:t>
            </w:r>
          </w:p>
        </w:tc>
        <w:tc>
          <w:tcPr>
            <w:tcW w:w="1387" w:type="dxa"/>
            <w:gridSpan w:val="2"/>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left="160"/>
            </w:pPr>
            <w:r>
              <w:rPr>
                <w:rStyle w:val="7pt"/>
              </w:rPr>
              <w:t>Объект закупки</w:t>
            </w:r>
          </w:p>
        </w:tc>
        <w:tc>
          <w:tcPr>
            <w:tcW w:w="2808" w:type="dxa"/>
            <w:gridSpan w:val="5"/>
            <w:tcBorders>
              <w:top w:val="single" w:sz="4" w:space="0" w:color="auto"/>
              <w:left w:val="single" w:sz="4" w:space="0" w:color="auto"/>
            </w:tcBorders>
            <w:shd w:val="clear" w:color="auto" w:fill="FFFFFF"/>
          </w:tcPr>
          <w:p w:rsidR="002F6C1E" w:rsidRDefault="002F6C1E" w:rsidP="006D1B44">
            <w:pPr>
              <w:pStyle w:val="1"/>
              <w:shd w:val="clear" w:color="auto" w:fill="auto"/>
              <w:spacing w:before="0" w:after="0" w:line="211" w:lineRule="exact"/>
              <w:jc w:val="center"/>
              <w:rPr>
                <w:rStyle w:val="7pt"/>
              </w:rPr>
            </w:pPr>
            <w:r>
              <w:rPr>
                <w:rStyle w:val="7pt"/>
              </w:rPr>
              <w:t>Объем финансового обеспечения</w:t>
            </w:r>
          </w:p>
          <w:p w:rsidR="002F6C1E" w:rsidRPr="00C65236" w:rsidRDefault="002F6C1E" w:rsidP="006D1B44">
            <w:pPr>
              <w:pStyle w:val="1"/>
              <w:shd w:val="clear" w:color="auto" w:fill="auto"/>
              <w:spacing w:before="0" w:after="0" w:line="211" w:lineRule="exact"/>
              <w:jc w:val="center"/>
            </w:pPr>
            <w:r>
              <w:rPr>
                <w:rStyle w:val="7pt"/>
              </w:rPr>
              <w:t xml:space="preserve"> (тыс. рублей)</w:t>
            </w:r>
          </w:p>
        </w:tc>
        <w:tc>
          <w:tcPr>
            <w:tcW w:w="1071" w:type="dxa"/>
            <w:gridSpan w:val="2"/>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206" w:lineRule="exact"/>
              <w:jc w:val="center"/>
            </w:pPr>
            <w:r>
              <w:rPr>
                <w:rStyle w:val="7pt"/>
              </w:rPr>
              <w:t>Единица</w:t>
            </w:r>
          </w:p>
          <w:p w:rsidR="002F6C1E" w:rsidRPr="00C65236" w:rsidRDefault="002F6C1E" w:rsidP="006D1B44">
            <w:pPr>
              <w:pStyle w:val="1"/>
              <w:shd w:val="clear" w:color="auto" w:fill="auto"/>
              <w:spacing w:before="0" w:after="0" w:line="206" w:lineRule="exact"/>
              <w:jc w:val="center"/>
            </w:pPr>
            <w:r>
              <w:rPr>
                <w:rStyle w:val="7pt"/>
              </w:rPr>
              <w:t>измерения</w:t>
            </w:r>
          </w:p>
          <w:p w:rsidR="002F6C1E" w:rsidRPr="00C65236" w:rsidRDefault="002F6C1E" w:rsidP="006D1B44">
            <w:pPr>
              <w:pStyle w:val="1"/>
              <w:shd w:val="clear" w:color="auto" w:fill="auto"/>
              <w:spacing w:before="0" w:after="0" w:line="206" w:lineRule="exact"/>
              <w:jc w:val="center"/>
            </w:pPr>
            <w:r>
              <w:rPr>
                <w:rStyle w:val="7pt"/>
              </w:rPr>
              <w:t>объекта</w:t>
            </w:r>
          </w:p>
          <w:p w:rsidR="002F6C1E" w:rsidRPr="00C65236" w:rsidRDefault="002F6C1E" w:rsidP="006D1B44">
            <w:pPr>
              <w:pStyle w:val="1"/>
              <w:shd w:val="clear" w:color="auto" w:fill="auto"/>
              <w:spacing w:before="0" w:after="0" w:line="206" w:lineRule="exact"/>
              <w:jc w:val="center"/>
            </w:pPr>
            <w:r>
              <w:rPr>
                <w:rStyle w:val="7pt"/>
              </w:rPr>
              <w:t>закупки</w:t>
            </w:r>
          </w:p>
        </w:tc>
        <w:tc>
          <w:tcPr>
            <w:tcW w:w="2808" w:type="dxa"/>
            <w:gridSpan w:val="5"/>
            <w:tcBorders>
              <w:top w:val="single" w:sz="4" w:space="0" w:color="auto"/>
              <w:left w:val="single" w:sz="4" w:space="0" w:color="auto"/>
            </w:tcBorders>
            <w:shd w:val="clear" w:color="auto" w:fill="FFFFFF"/>
          </w:tcPr>
          <w:p w:rsidR="002250D6" w:rsidRDefault="002F6C1E" w:rsidP="006D1B44">
            <w:pPr>
              <w:pStyle w:val="1"/>
              <w:shd w:val="clear" w:color="auto" w:fill="auto"/>
              <w:spacing w:before="0" w:after="0" w:line="206" w:lineRule="exact"/>
              <w:ind w:left="300"/>
              <w:rPr>
                <w:rStyle w:val="7pt"/>
              </w:rPr>
            </w:pPr>
            <w:r>
              <w:rPr>
                <w:rStyle w:val="7pt"/>
              </w:rPr>
              <w:t xml:space="preserve">Количество (объем) планируемых </w:t>
            </w:r>
          </w:p>
          <w:p w:rsidR="002F6C1E" w:rsidRPr="00C65236" w:rsidRDefault="002F6C1E" w:rsidP="006D1B44">
            <w:pPr>
              <w:pStyle w:val="1"/>
              <w:shd w:val="clear" w:color="auto" w:fill="auto"/>
              <w:spacing w:before="0" w:after="0" w:line="206" w:lineRule="exact"/>
              <w:ind w:left="300"/>
            </w:pPr>
            <w:r>
              <w:rPr>
                <w:rStyle w:val="7pt"/>
              </w:rPr>
              <w:t>к закупке товаров, работ, услуг</w:t>
            </w:r>
          </w:p>
        </w:tc>
        <w:tc>
          <w:tcPr>
            <w:tcW w:w="835" w:type="dxa"/>
            <w:vMerge w:val="restart"/>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jc w:val="center"/>
            </w:pPr>
            <w:r>
              <w:rPr>
                <w:rStyle w:val="7pt"/>
              </w:rPr>
              <w:t>Сроки</w:t>
            </w:r>
          </w:p>
          <w:p w:rsidR="002F6C1E" w:rsidRPr="00C65236" w:rsidRDefault="002F6C1E" w:rsidP="002F6C1E">
            <w:pPr>
              <w:pStyle w:val="1"/>
              <w:shd w:val="clear" w:color="auto" w:fill="auto"/>
              <w:spacing w:before="0" w:after="0" w:line="206" w:lineRule="exact"/>
              <w:jc w:val="center"/>
            </w:pPr>
            <w:r>
              <w:rPr>
                <w:rStyle w:val="7pt"/>
              </w:rPr>
              <w:t>(периодичность)</w:t>
            </w:r>
          </w:p>
          <w:p w:rsidR="002F6C1E" w:rsidRPr="00C65236" w:rsidRDefault="002F6C1E" w:rsidP="002F6C1E">
            <w:pPr>
              <w:pStyle w:val="1"/>
              <w:shd w:val="clear" w:color="auto" w:fill="auto"/>
              <w:spacing w:before="0" w:after="0" w:line="206" w:lineRule="exact"/>
              <w:jc w:val="center"/>
            </w:pPr>
            <w:r>
              <w:rPr>
                <w:rStyle w:val="7pt"/>
              </w:rPr>
              <w:t>осуществления</w:t>
            </w:r>
          </w:p>
          <w:p w:rsidR="002F6C1E" w:rsidRPr="00C65236" w:rsidRDefault="002F6C1E" w:rsidP="002F6C1E">
            <w:pPr>
              <w:pStyle w:val="1"/>
              <w:shd w:val="clear" w:color="auto" w:fill="auto"/>
              <w:spacing w:before="0" w:after="0" w:line="206" w:lineRule="exact"/>
              <w:jc w:val="center"/>
            </w:pPr>
            <w:r>
              <w:rPr>
                <w:rStyle w:val="7pt"/>
              </w:rPr>
              <w:t>планируемых</w:t>
            </w:r>
          </w:p>
          <w:p w:rsidR="002F6C1E" w:rsidRPr="00C65236" w:rsidRDefault="002F6C1E" w:rsidP="002F6C1E">
            <w:pPr>
              <w:pStyle w:val="1"/>
              <w:shd w:val="clear" w:color="auto" w:fill="auto"/>
              <w:spacing w:before="0" w:after="0" w:line="206" w:lineRule="exact"/>
              <w:jc w:val="center"/>
            </w:pPr>
            <w:r>
              <w:rPr>
                <w:rStyle w:val="7pt"/>
              </w:rPr>
              <w:t>закупок</w:t>
            </w:r>
          </w:p>
        </w:tc>
        <w:tc>
          <w:tcPr>
            <w:tcW w:w="1450" w:type="dxa"/>
            <w:vMerge w:val="restart"/>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jc w:val="center"/>
            </w:pPr>
            <w:r>
              <w:rPr>
                <w:rStyle w:val="7pt"/>
              </w:rPr>
              <w:t>Дополнительная информация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w:t>
            </w:r>
          </w:p>
        </w:tc>
        <w:tc>
          <w:tcPr>
            <w:tcW w:w="806" w:type="dxa"/>
            <w:vMerge w:val="restart"/>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jc w:val="center"/>
            </w:pPr>
            <w:r>
              <w:rPr>
                <w:rStyle w:val="7pt"/>
              </w:rPr>
              <w:t>Инфор</w:t>
            </w:r>
            <w:r>
              <w:rPr>
                <w:rStyle w:val="7pt"/>
              </w:rPr>
              <w:softHyphen/>
              <w:t>мация о проведении общественного обсуж</w:t>
            </w:r>
            <w:r>
              <w:rPr>
                <w:rStyle w:val="7pt"/>
              </w:rPr>
              <w:softHyphen/>
              <w:t>дения закупки (да или нет)</w:t>
            </w:r>
          </w:p>
        </w:tc>
        <w:tc>
          <w:tcPr>
            <w:tcW w:w="643" w:type="dxa"/>
            <w:vMerge w:val="restart"/>
            <w:tcBorders>
              <w:top w:val="single" w:sz="4" w:space="0" w:color="auto"/>
              <w:left w:val="single" w:sz="4" w:space="0" w:color="auto"/>
              <w:right w:val="single" w:sz="4" w:space="0" w:color="auto"/>
            </w:tcBorders>
            <w:shd w:val="clear" w:color="auto" w:fill="FFFFFF"/>
          </w:tcPr>
          <w:p w:rsidR="002F6C1E" w:rsidRPr="00C65236" w:rsidRDefault="002F6C1E" w:rsidP="002F6C1E">
            <w:pPr>
              <w:pStyle w:val="1"/>
              <w:shd w:val="clear" w:color="auto" w:fill="auto"/>
              <w:spacing w:before="0" w:after="0" w:line="206" w:lineRule="exact"/>
              <w:ind w:left="160"/>
              <w:jc w:val="center"/>
            </w:pPr>
            <w:r>
              <w:rPr>
                <w:rStyle w:val="7pt"/>
              </w:rPr>
              <w:t>Обоснование</w:t>
            </w:r>
          </w:p>
          <w:p w:rsidR="002F6C1E" w:rsidRPr="00C65236" w:rsidRDefault="002F6C1E" w:rsidP="002F6C1E">
            <w:pPr>
              <w:pStyle w:val="1"/>
              <w:shd w:val="clear" w:color="auto" w:fill="auto"/>
              <w:spacing w:before="0" w:after="0" w:line="206" w:lineRule="exact"/>
              <w:ind w:left="160"/>
              <w:jc w:val="center"/>
            </w:pPr>
            <w:r>
              <w:rPr>
                <w:rStyle w:val="7pt"/>
              </w:rPr>
              <w:t>внесения</w:t>
            </w:r>
          </w:p>
          <w:p w:rsidR="002F6C1E" w:rsidRPr="00C65236" w:rsidRDefault="002F6C1E" w:rsidP="002F6C1E">
            <w:pPr>
              <w:pStyle w:val="1"/>
              <w:shd w:val="clear" w:color="auto" w:fill="auto"/>
              <w:spacing w:before="0" w:after="0" w:line="206" w:lineRule="exact"/>
              <w:ind w:left="160"/>
              <w:jc w:val="center"/>
            </w:pPr>
            <w:r>
              <w:rPr>
                <w:rStyle w:val="7pt"/>
              </w:rPr>
              <w:t>изменений</w:t>
            </w:r>
          </w:p>
        </w:tc>
      </w:tr>
      <w:tr w:rsidR="002F6C1E" w:rsidTr="006D1B44">
        <w:trPr>
          <w:trHeight w:hRule="exact" w:val="466"/>
        </w:trPr>
        <w:tc>
          <w:tcPr>
            <w:tcW w:w="470" w:type="dxa"/>
            <w:vMerge/>
            <w:tcBorders>
              <w:left w:val="single" w:sz="4" w:space="0" w:color="auto"/>
            </w:tcBorders>
            <w:shd w:val="clear" w:color="auto" w:fill="FFFFFF"/>
          </w:tcPr>
          <w:p w:rsidR="002F6C1E" w:rsidRDefault="002F6C1E" w:rsidP="006D1B44"/>
        </w:tc>
        <w:tc>
          <w:tcPr>
            <w:tcW w:w="739" w:type="dxa"/>
            <w:vMerge/>
            <w:tcBorders>
              <w:left w:val="single" w:sz="4" w:space="0" w:color="auto"/>
            </w:tcBorders>
            <w:shd w:val="clear" w:color="auto" w:fill="FFFFFF"/>
          </w:tcPr>
          <w:p w:rsidR="002F6C1E" w:rsidRDefault="002F6C1E" w:rsidP="006D1B44"/>
        </w:tc>
        <w:tc>
          <w:tcPr>
            <w:tcW w:w="2539" w:type="dxa"/>
            <w:gridSpan w:val="2"/>
            <w:vMerge/>
            <w:tcBorders>
              <w:left w:val="single" w:sz="4" w:space="0" w:color="auto"/>
            </w:tcBorders>
            <w:shd w:val="clear" w:color="auto" w:fill="FFFFFF"/>
          </w:tcPr>
          <w:p w:rsidR="002F6C1E" w:rsidRDefault="002F6C1E" w:rsidP="006D1B44"/>
        </w:tc>
        <w:tc>
          <w:tcPr>
            <w:tcW w:w="1387" w:type="dxa"/>
            <w:gridSpan w:val="2"/>
            <w:vMerge/>
            <w:tcBorders>
              <w:left w:val="single" w:sz="4" w:space="0" w:color="auto"/>
            </w:tcBorders>
            <w:shd w:val="clear" w:color="auto" w:fill="FFFFFF"/>
          </w:tcPr>
          <w:p w:rsidR="002F6C1E" w:rsidRDefault="002F6C1E" w:rsidP="006D1B44"/>
        </w:tc>
        <w:tc>
          <w:tcPr>
            <w:tcW w:w="586" w:type="dxa"/>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всего</w:t>
            </w:r>
          </w:p>
        </w:tc>
        <w:tc>
          <w:tcPr>
            <w:tcW w:w="2222" w:type="dxa"/>
            <w:gridSpan w:val="4"/>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в том числе</w:t>
            </w:r>
          </w:p>
        </w:tc>
        <w:tc>
          <w:tcPr>
            <w:tcW w:w="1071" w:type="dxa"/>
            <w:gridSpan w:val="2"/>
            <w:vMerge/>
            <w:tcBorders>
              <w:left w:val="single" w:sz="4" w:space="0" w:color="auto"/>
            </w:tcBorders>
            <w:shd w:val="clear" w:color="auto" w:fill="FFFFFF"/>
          </w:tcPr>
          <w:p w:rsidR="002F6C1E" w:rsidRDefault="002F6C1E" w:rsidP="006D1B44"/>
        </w:tc>
        <w:tc>
          <w:tcPr>
            <w:tcW w:w="571" w:type="dxa"/>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left="180"/>
            </w:pPr>
            <w:r>
              <w:rPr>
                <w:rStyle w:val="7pt"/>
              </w:rPr>
              <w:t>всего</w:t>
            </w:r>
          </w:p>
        </w:tc>
        <w:tc>
          <w:tcPr>
            <w:tcW w:w="2237" w:type="dxa"/>
            <w:gridSpan w:val="4"/>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в том числе</w:t>
            </w:r>
          </w:p>
        </w:tc>
        <w:tc>
          <w:tcPr>
            <w:tcW w:w="835" w:type="dxa"/>
            <w:vMerge/>
            <w:tcBorders>
              <w:left w:val="single" w:sz="4" w:space="0" w:color="auto"/>
            </w:tcBorders>
            <w:shd w:val="clear" w:color="auto" w:fill="FFFFFF"/>
          </w:tcPr>
          <w:p w:rsidR="002F6C1E" w:rsidRDefault="002F6C1E" w:rsidP="006D1B44"/>
        </w:tc>
        <w:tc>
          <w:tcPr>
            <w:tcW w:w="1450" w:type="dxa"/>
            <w:vMerge/>
            <w:tcBorders>
              <w:left w:val="single" w:sz="4" w:space="0" w:color="auto"/>
            </w:tcBorders>
            <w:shd w:val="clear" w:color="auto" w:fill="FFFFFF"/>
          </w:tcPr>
          <w:p w:rsidR="002F6C1E" w:rsidRDefault="002F6C1E" w:rsidP="006D1B44"/>
        </w:tc>
        <w:tc>
          <w:tcPr>
            <w:tcW w:w="806" w:type="dxa"/>
            <w:vMerge/>
            <w:tcBorders>
              <w:left w:val="single" w:sz="4" w:space="0" w:color="auto"/>
            </w:tcBorders>
            <w:shd w:val="clear" w:color="auto" w:fill="FFFFFF"/>
          </w:tcPr>
          <w:p w:rsidR="002F6C1E" w:rsidRDefault="002F6C1E" w:rsidP="006D1B44"/>
        </w:tc>
        <w:tc>
          <w:tcPr>
            <w:tcW w:w="643" w:type="dxa"/>
            <w:vMerge/>
            <w:tcBorders>
              <w:left w:val="single" w:sz="4" w:space="0" w:color="auto"/>
              <w:right w:val="single" w:sz="4" w:space="0" w:color="auto"/>
            </w:tcBorders>
            <w:shd w:val="clear" w:color="auto" w:fill="FFFFFF"/>
          </w:tcPr>
          <w:p w:rsidR="002F6C1E" w:rsidRDefault="002F6C1E" w:rsidP="006D1B44"/>
        </w:tc>
      </w:tr>
      <w:tr w:rsidR="002F6C1E" w:rsidTr="006D1B44">
        <w:trPr>
          <w:trHeight w:hRule="exact" w:val="466"/>
        </w:trPr>
        <w:tc>
          <w:tcPr>
            <w:tcW w:w="470" w:type="dxa"/>
            <w:vMerge/>
            <w:tcBorders>
              <w:left w:val="single" w:sz="4" w:space="0" w:color="auto"/>
            </w:tcBorders>
            <w:shd w:val="clear" w:color="auto" w:fill="FFFFFF"/>
          </w:tcPr>
          <w:p w:rsidR="002F6C1E" w:rsidRDefault="002F6C1E" w:rsidP="006D1B44"/>
        </w:tc>
        <w:tc>
          <w:tcPr>
            <w:tcW w:w="739" w:type="dxa"/>
            <w:vMerge/>
            <w:tcBorders>
              <w:left w:val="single" w:sz="4" w:space="0" w:color="auto"/>
            </w:tcBorders>
            <w:shd w:val="clear" w:color="auto" w:fill="FFFFFF"/>
          </w:tcPr>
          <w:p w:rsidR="002F6C1E" w:rsidRDefault="002F6C1E" w:rsidP="006D1B44"/>
        </w:tc>
        <w:tc>
          <w:tcPr>
            <w:tcW w:w="1406" w:type="dxa"/>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206" w:lineRule="exact"/>
              <w:jc w:val="both"/>
            </w:pPr>
            <w:r>
              <w:rPr>
                <w:rStyle w:val="7pt"/>
              </w:rPr>
              <w:t xml:space="preserve">наименование мероприятия государственной (муниципальной) программы либо </w:t>
            </w:r>
            <w:proofErr w:type="spellStart"/>
            <w:r>
              <w:rPr>
                <w:rStyle w:val="7pt"/>
              </w:rPr>
              <w:t>непрограммные</w:t>
            </w:r>
            <w:proofErr w:type="spellEnd"/>
            <w:r>
              <w:rPr>
                <w:rStyle w:val="7pt"/>
              </w:rPr>
              <w:t xml:space="preserve"> направления деятельности (функции, полномочия)</w:t>
            </w:r>
          </w:p>
        </w:tc>
        <w:tc>
          <w:tcPr>
            <w:tcW w:w="1133" w:type="dxa"/>
            <w:vMerge w:val="restart"/>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jc w:val="both"/>
            </w:pPr>
            <w:r>
              <w:rPr>
                <w:rStyle w:val="7pt"/>
              </w:rPr>
              <w:t>ожидаемый результат реализации мероприятия государственной (муниципальной) программы **</w:t>
            </w:r>
          </w:p>
        </w:tc>
        <w:tc>
          <w:tcPr>
            <w:tcW w:w="696" w:type="dxa"/>
            <w:vMerge w:val="restart"/>
            <w:tcBorders>
              <w:top w:val="single" w:sz="4" w:space="0" w:color="auto"/>
              <w:left w:val="single" w:sz="4" w:space="0" w:color="auto"/>
            </w:tcBorders>
            <w:shd w:val="clear" w:color="auto" w:fill="FFFFFF"/>
            <w:textDirection w:val="btLr"/>
          </w:tcPr>
          <w:p w:rsidR="002F6C1E" w:rsidRPr="00C65236" w:rsidRDefault="002F6C1E" w:rsidP="006D1B44">
            <w:pPr>
              <w:pStyle w:val="1"/>
              <w:shd w:val="clear" w:color="auto" w:fill="auto"/>
              <w:spacing w:before="0" w:after="0" w:line="140" w:lineRule="exact"/>
              <w:jc w:val="center"/>
            </w:pPr>
            <w:r>
              <w:rPr>
                <w:rStyle w:val="7pt"/>
              </w:rPr>
              <w:t>наименование</w:t>
            </w:r>
          </w:p>
        </w:tc>
        <w:tc>
          <w:tcPr>
            <w:tcW w:w="691" w:type="dxa"/>
            <w:vMerge w:val="restart"/>
            <w:tcBorders>
              <w:top w:val="single" w:sz="4" w:space="0" w:color="auto"/>
              <w:left w:val="single" w:sz="4" w:space="0" w:color="auto"/>
            </w:tcBorders>
            <w:shd w:val="clear" w:color="auto" w:fill="FFFFFF"/>
            <w:textDirection w:val="btLr"/>
          </w:tcPr>
          <w:p w:rsidR="002F6C1E" w:rsidRPr="00C65236" w:rsidRDefault="002F6C1E" w:rsidP="006D1B44">
            <w:pPr>
              <w:pStyle w:val="1"/>
              <w:shd w:val="clear" w:color="auto" w:fill="auto"/>
              <w:spacing w:before="0" w:after="0" w:line="140" w:lineRule="exact"/>
              <w:jc w:val="center"/>
            </w:pPr>
            <w:r>
              <w:rPr>
                <w:rStyle w:val="7pt"/>
              </w:rPr>
              <w:t>описание</w:t>
            </w:r>
          </w:p>
        </w:tc>
        <w:tc>
          <w:tcPr>
            <w:tcW w:w="586" w:type="dxa"/>
            <w:vMerge/>
            <w:tcBorders>
              <w:left w:val="single" w:sz="4" w:space="0" w:color="auto"/>
            </w:tcBorders>
            <w:shd w:val="clear" w:color="auto" w:fill="FFFFFF"/>
          </w:tcPr>
          <w:p w:rsidR="002F6C1E" w:rsidRDefault="002F6C1E" w:rsidP="006D1B44"/>
        </w:tc>
        <w:tc>
          <w:tcPr>
            <w:tcW w:w="566" w:type="dxa"/>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206" w:lineRule="exact"/>
              <w:jc w:val="center"/>
            </w:pPr>
            <w:r>
              <w:rPr>
                <w:rStyle w:val="7pt"/>
              </w:rPr>
              <w:t>на</w:t>
            </w:r>
          </w:p>
          <w:p w:rsidR="002F6C1E" w:rsidRPr="00C65236" w:rsidRDefault="002F6C1E" w:rsidP="006D1B44">
            <w:pPr>
              <w:pStyle w:val="1"/>
              <w:shd w:val="clear" w:color="auto" w:fill="auto"/>
              <w:spacing w:before="0" w:after="0" w:line="206" w:lineRule="exact"/>
              <w:jc w:val="center"/>
            </w:pPr>
            <w:r>
              <w:rPr>
                <w:rStyle w:val="7pt"/>
              </w:rPr>
              <w:t>текущий</w:t>
            </w:r>
          </w:p>
          <w:p w:rsidR="002F6C1E" w:rsidRPr="00C65236" w:rsidRDefault="002F6C1E" w:rsidP="006D1B44">
            <w:pPr>
              <w:pStyle w:val="1"/>
              <w:shd w:val="clear" w:color="auto" w:fill="auto"/>
              <w:spacing w:before="0" w:after="0" w:line="206" w:lineRule="exact"/>
              <w:jc w:val="center"/>
            </w:pPr>
            <w:r>
              <w:rPr>
                <w:rStyle w:val="7pt"/>
              </w:rPr>
              <w:t>финансовый</w:t>
            </w:r>
          </w:p>
          <w:p w:rsidR="002F6C1E" w:rsidRPr="00C65236" w:rsidRDefault="002F6C1E" w:rsidP="006D1B44">
            <w:pPr>
              <w:pStyle w:val="1"/>
              <w:shd w:val="clear" w:color="auto" w:fill="auto"/>
              <w:spacing w:before="0" w:after="0" w:line="206" w:lineRule="exact"/>
              <w:jc w:val="center"/>
            </w:pPr>
            <w:r>
              <w:rPr>
                <w:rStyle w:val="7pt"/>
              </w:rPr>
              <w:t>год</w:t>
            </w:r>
          </w:p>
        </w:tc>
        <w:tc>
          <w:tcPr>
            <w:tcW w:w="1104" w:type="dxa"/>
            <w:gridSpan w:val="2"/>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206" w:lineRule="exact"/>
              <w:ind w:right="200"/>
              <w:jc w:val="right"/>
            </w:pPr>
            <w:r>
              <w:rPr>
                <w:rStyle w:val="7pt"/>
              </w:rPr>
              <w:t>на плановый период</w:t>
            </w:r>
          </w:p>
        </w:tc>
        <w:tc>
          <w:tcPr>
            <w:tcW w:w="552" w:type="dxa"/>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206" w:lineRule="exact"/>
              <w:ind w:left="140"/>
            </w:pPr>
            <w:r>
              <w:rPr>
                <w:rStyle w:val="7pt"/>
              </w:rPr>
              <w:t>после</w:t>
            </w:r>
            <w:r>
              <w:rPr>
                <w:rStyle w:val="7pt"/>
              </w:rPr>
              <w:softHyphen/>
            </w:r>
          </w:p>
          <w:p w:rsidR="002F6C1E" w:rsidRPr="00C65236" w:rsidRDefault="002F6C1E" w:rsidP="006D1B44">
            <w:pPr>
              <w:pStyle w:val="1"/>
              <w:shd w:val="clear" w:color="auto" w:fill="auto"/>
              <w:spacing w:before="0" w:after="0" w:line="206" w:lineRule="exact"/>
              <w:ind w:left="140"/>
            </w:pPr>
            <w:r>
              <w:rPr>
                <w:rStyle w:val="7pt"/>
              </w:rPr>
              <w:t>дующие</w:t>
            </w:r>
          </w:p>
          <w:p w:rsidR="002F6C1E" w:rsidRPr="00C65236" w:rsidRDefault="002F6C1E" w:rsidP="006D1B44">
            <w:pPr>
              <w:pStyle w:val="1"/>
              <w:shd w:val="clear" w:color="auto" w:fill="auto"/>
              <w:spacing w:before="0" w:after="0" w:line="206" w:lineRule="exact"/>
              <w:ind w:left="140"/>
            </w:pPr>
            <w:r>
              <w:rPr>
                <w:rStyle w:val="7pt"/>
              </w:rPr>
              <w:t>годы</w:t>
            </w:r>
          </w:p>
        </w:tc>
        <w:tc>
          <w:tcPr>
            <w:tcW w:w="538" w:type="dxa"/>
            <w:vMerge w:val="restart"/>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60"/>
              <w:jc w:val="right"/>
              <w:rPr>
                <w:sz w:val="16"/>
                <w:szCs w:val="16"/>
              </w:rPr>
            </w:pPr>
            <w:r w:rsidRPr="00C65236">
              <w:rPr>
                <w:sz w:val="16"/>
                <w:szCs w:val="16"/>
              </w:rPr>
              <w:t>код по ОКЕИ</w:t>
            </w:r>
            <w:r w:rsidRPr="00FC2260">
              <w:rPr>
                <w:rStyle w:val="7pt"/>
                <w:sz w:val="16"/>
                <w:szCs w:val="16"/>
              </w:rPr>
              <w:t xml:space="preserve"> </w:t>
            </w:r>
          </w:p>
        </w:tc>
        <w:tc>
          <w:tcPr>
            <w:tcW w:w="533" w:type="dxa"/>
            <w:vMerge w:val="restart"/>
            <w:tcBorders>
              <w:top w:val="single" w:sz="4" w:space="0" w:color="auto"/>
              <w:left w:val="single" w:sz="4" w:space="0" w:color="auto"/>
            </w:tcBorders>
            <w:shd w:val="clear" w:color="auto" w:fill="FFFFFF"/>
            <w:textDirection w:val="btLr"/>
          </w:tcPr>
          <w:p w:rsidR="002F6C1E" w:rsidRPr="00C65236" w:rsidRDefault="002F6C1E" w:rsidP="006D1B44">
            <w:pPr>
              <w:pStyle w:val="1"/>
              <w:shd w:val="clear" w:color="auto" w:fill="auto"/>
              <w:spacing w:before="0" w:after="0" w:line="140" w:lineRule="exact"/>
              <w:jc w:val="center"/>
            </w:pPr>
            <w:r>
              <w:rPr>
                <w:rStyle w:val="7pt"/>
              </w:rPr>
              <w:t>наименование</w:t>
            </w:r>
          </w:p>
        </w:tc>
        <w:tc>
          <w:tcPr>
            <w:tcW w:w="571" w:type="dxa"/>
            <w:vMerge/>
            <w:tcBorders>
              <w:left w:val="single" w:sz="4" w:space="0" w:color="auto"/>
            </w:tcBorders>
            <w:shd w:val="clear" w:color="auto" w:fill="FFFFFF"/>
          </w:tcPr>
          <w:p w:rsidR="002F6C1E" w:rsidRDefault="002F6C1E" w:rsidP="006D1B44"/>
        </w:tc>
        <w:tc>
          <w:tcPr>
            <w:tcW w:w="552" w:type="dxa"/>
            <w:vMerge w:val="restart"/>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jc w:val="center"/>
            </w:pPr>
            <w:r>
              <w:rPr>
                <w:rStyle w:val="7pt"/>
              </w:rPr>
              <w:t>на</w:t>
            </w:r>
          </w:p>
          <w:p w:rsidR="002F6C1E" w:rsidRPr="00C65236" w:rsidRDefault="002F6C1E" w:rsidP="002F6C1E">
            <w:pPr>
              <w:pStyle w:val="1"/>
              <w:shd w:val="clear" w:color="auto" w:fill="auto"/>
              <w:spacing w:before="0" w:after="0" w:line="206" w:lineRule="exact"/>
              <w:ind w:left="140"/>
              <w:jc w:val="center"/>
            </w:pPr>
            <w:r>
              <w:rPr>
                <w:rStyle w:val="7pt"/>
              </w:rPr>
              <w:t>текущий</w:t>
            </w:r>
          </w:p>
          <w:p w:rsidR="002F6C1E" w:rsidRPr="00C65236" w:rsidRDefault="002F6C1E" w:rsidP="002F6C1E">
            <w:pPr>
              <w:pStyle w:val="1"/>
              <w:shd w:val="clear" w:color="auto" w:fill="auto"/>
              <w:spacing w:before="0" w:after="0" w:line="206" w:lineRule="exact"/>
              <w:ind w:left="140"/>
              <w:jc w:val="center"/>
            </w:pPr>
            <w:r>
              <w:rPr>
                <w:rStyle w:val="7pt"/>
              </w:rPr>
              <w:t>финансовый</w:t>
            </w:r>
          </w:p>
          <w:p w:rsidR="002F6C1E" w:rsidRPr="00C65236" w:rsidRDefault="002F6C1E" w:rsidP="002F6C1E">
            <w:pPr>
              <w:pStyle w:val="1"/>
              <w:shd w:val="clear" w:color="auto" w:fill="auto"/>
              <w:spacing w:before="0" w:after="0" w:line="206" w:lineRule="exact"/>
              <w:jc w:val="center"/>
            </w:pPr>
            <w:r>
              <w:rPr>
                <w:rStyle w:val="7pt"/>
              </w:rPr>
              <w:t>год</w:t>
            </w:r>
          </w:p>
        </w:tc>
        <w:tc>
          <w:tcPr>
            <w:tcW w:w="1104" w:type="dxa"/>
            <w:gridSpan w:val="2"/>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ind w:right="200"/>
              <w:jc w:val="center"/>
            </w:pPr>
            <w:r>
              <w:rPr>
                <w:rStyle w:val="7pt"/>
              </w:rPr>
              <w:t>на плановый период</w:t>
            </w:r>
          </w:p>
        </w:tc>
        <w:tc>
          <w:tcPr>
            <w:tcW w:w="581" w:type="dxa"/>
            <w:vMerge w:val="restart"/>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ind w:left="140"/>
            </w:pPr>
            <w:r>
              <w:rPr>
                <w:rStyle w:val="7pt"/>
              </w:rPr>
              <w:t>последующие</w:t>
            </w:r>
          </w:p>
          <w:p w:rsidR="002F6C1E" w:rsidRPr="00C65236" w:rsidRDefault="002F6C1E" w:rsidP="006D1B44">
            <w:pPr>
              <w:pStyle w:val="1"/>
              <w:shd w:val="clear" w:color="auto" w:fill="auto"/>
              <w:spacing w:before="0" w:after="0" w:line="206" w:lineRule="exact"/>
              <w:ind w:left="140"/>
            </w:pPr>
            <w:r>
              <w:rPr>
                <w:rStyle w:val="7pt"/>
              </w:rPr>
              <w:t>годы</w:t>
            </w:r>
          </w:p>
        </w:tc>
        <w:tc>
          <w:tcPr>
            <w:tcW w:w="835" w:type="dxa"/>
            <w:vMerge/>
            <w:tcBorders>
              <w:left w:val="single" w:sz="4" w:space="0" w:color="auto"/>
            </w:tcBorders>
            <w:shd w:val="clear" w:color="auto" w:fill="FFFFFF"/>
          </w:tcPr>
          <w:p w:rsidR="002F6C1E" w:rsidRDefault="002F6C1E" w:rsidP="006D1B44"/>
        </w:tc>
        <w:tc>
          <w:tcPr>
            <w:tcW w:w="1450" w:type="dxa"/>
            <w:vMerge/>
            <w:tcBorders>
              <w:left w:val="single" w:sz="4" w:space="0" w:color="auto"/>
            </w:tcBorders>
            <w:shd w:val="clear" w:color="auto" w:fill="FFFFFF"/>
          </w:tcPr>
          <w:p w:rsidR="002F6C1E" w:rsidRDefault="002F6C1E" w:rsidP="006D1B44"/>
        </w:tc>
        <w:tc>
          <w:tcPr>
            <w:tcW w:w="806" w:type="dxa"/>
            <w:vMerge/>
            <w:tcBorders>
              <w:left w:val="single" w:sz="4" w:space="0" w:color="auto"/>
            </w:tcBorders>
            <w:shd w:val="clear" w:color="auto" w:fill="FFFFFF"/>
          </w:tcPr>
          <w:p w:rsidR="002F6C1E" w:rsidRDefault="002F6C1E" w:rsidP="006D1B44"/>
        </w:tc>
        <w:tc>
          <w:tcPr>
            <w:tcW w:w="643" w:type="dxa"/>
            <w:vMerge/>
            <w:tcBorders>
              <w:left w:val="single" w:sz="4" w:space="0" w:color="auto"/>
              <w:right w:val="single" w:sz="4" w:space="0" w:color="auto"/>
            </w:tcBorders>
            <w:shd w:val="clear" w:color="auto" w:fill="FFFFFF"/>
          </w:tcPr>
          <w:p w:rsidR="002F6C1E" w:rsidRDefault="002F6C1E" w:rsidP="006D1B44"/>
        </w:tc>
      </w:tr>
      <w:tr w:rsidR="002F6C1E" w:rsidTr="006D1B44">
        <w:trPr>
          <w:trHeight w:hRule="exact" w:val="1728"/>
        </w:trPr>
        <w:tc>
          <w:tcPr>
            <w:tcW w:w="470" w:type="dxa"/>
            <w:vMerge/>
            <w:tcBorders>
              <w:left w:val="single" w:sz="4" w:space="0" w:color="auto"/>
            </w:tcBorders>
            <w:shd w:val="clear" w:color="auto" w:fill="FFFFFF"/>
          </w:tcPr>
          <w:p w:rsidR="002F6C1E" w:rsidRDefault="002F6C1E" w:rsidP="006D1B44"/>
        </w:tc>
        <w:tc>
          <w:tcPr>
            <w:tcW w:w="739" w:type="dxa"/>
            <w:vMerge/>
            <w:tcBorders>
              <w:left w:val="single" w:sz="4" w:space="0" w:color="auto"/>
            </w:tcBorders>
            <w:shd w:val="clear" w:color="auto" w:fill="FFFFFF"/>
          </w:tcPr>
          <w:p w:rsidR="002F6C1E" w:rsidRDefault="002F6C1E" w:rsidP="006D1B44"/>
        </w:tc>
        <w:tc>
          <w:tcPr>
            <w:tcW w:w="1406" w:type="dxa"/>
            <w:vMerge/>
            <w:tcBorders>
              <w:left w:val="single" w:sz="4" w:space="0" w:color="auto"/>
            </w:tcBorders>
            <w:shd w:val="clear" w:color="auto" w:fill="FFFFFF"/>
          </w:tcPr>
          <w:p w:rsidR="002F6C1E" w:rsidRDefault="002F6C1E" w:rsidP="006D1B44"/>
        </w:tc>
        <w:tc>
          <w:tcPr>
            <w:tcW w:w="1133" w:type="dxa"/>
            <w:vMerge/>
            <w:tcBorders>
              <w:left w:val="single" w:sz="4" w:space="0" w:color="auto"/>
            </w:tcBorders>
            <w:shd w:val="clear" w:color="auto" w:fill="FFFFFF"/>
          </w:tcPr>
          <w:p w:rsidR="002F6C1E" w:rsidRDefault="002F6C1E" w:rsidP="006D1B44"/>
        </w:tc>
        <w:tc>
          <w:tcPr>
            <w:tcW w:w="696" w:type="dxa"/>
            <w:vMerge/>
            <w:tcBorders>
              <w:left w:val="single" w:sz="4" w:space="0" w:color="auto"/>
            </w:tcBorders>
            <w:shd w:val="clear" w:color="auto" w:fill="FFFFFF"/>
            <w:textDirection w:val="btLr"/>
          </w:tcPr>
          <w:p w:rsidR="002F6C1E" w:rsidRDefault="002F6C1E" w:rsidP="006D1B44"/>
        </w:tc>
        <w:tc>
          <w:tcPr>
            <w:tcW w:w="691" w:type="dxa"/>
            <w:vMerge/>
            <w:tcBorders>
              <w:left w:val="single" w:sz="4" w:space="0" w:color="auto"/>
            </w:tcBorders>
            <w:shd w:val="clear" w:color="auto" w:fill="FFFFFF"/>
            <w:textDirection w:val="btLr"/>
          </w:tcPr>
          <w:p w:rsidR="002F6C1E" w:rsidRDefault="002F6C1E" w:rsidP="006D1B44"/>
        </w:tc>
        <w:tc>
          <w:tcPr>
            <w:tcW w:w="586" w:type="dxa"/>
            <w:vMerge/>
            <w:tcBorders>
              <w:left w:val="single" w:sz="4" w:space="0" w:color="auto"/>
            </w:tcBorders>
            <w:shd w:val="clear" w:color="auto" w:fill="FFFFFF"/>
          </w:tcPr>
          <w:p w:rsidR="002F6C1E" w:rsidRDefault="002F6C1E" w:rsidP="006D1B44"/>
        </w:tc>
        <w:tc>
          <w:tcPr>
            <w:tcW w:w="566" w:type="dxa"/>
            <w:vMerge/>
            <w:tcBorders>
              <w:left w:val="single" w:sz="4" w:space="0" w:color="auto"/>
            </w:tcBorders>
            <w:shd w:val="clear" w:color="auto" w:fill="FFFFFF"/>
          </w:tcPr>
          <w:p w:rsidR="002F6C1E" w:rsidRDefault="002F6C1E" w:rsidP="006D1B44"/>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206" w:lineRule="exact"/>
              <w:jc w:val="center"/>
            </w:pPr>
            <w:r>
              <w:rPr>
                <w:rStyle w:val="7pt"/>
              </w:rPr>
              <w:t>на</w:t>
            </w:r>
          </w:p>
          <w:p w:rsidR="002F6C1E" w:rsidRPr="00C65236" w:rsidRDefault="002F6C1E" w:rsidP="006D1B44">
            <w:pPr>
              <w:pStyle w:val="1"/>
              <w:shd w:val="clear" w:color="auto" w:fill="auto"/>
              <w:spacing w:before="0" w:after="0" w:line="206" w:lineRule="exact"/>
              <w:ind w:left="180"/>
            </w:pPr>
            <w:r>
              <w:rPr>
                <w:rStyle w:val="7pt"/>
              </w:rPr>
              <w:t>первый</w:t>
            </w:r>
          </w:p>
          <w:p w:rsidR="002F6C1E" w:rsidRPr="00C65236" w:rsidRDefault="002F6C1E" w:rsidP="006D1B44">
            <w:pPr>
              <w:pStyle w:val="1"/>
              <w:shd w:val="clear" w:color="auto" w:fill="auto"/>
              <w:spacing w:before="0" w:after="0" w:line="206" w:lineRule="exact"/>
              <w:jc w:val="center"/>
            </w:pPr>
            <w:r>
              <w:rPr>
                <w:rStyle w:val="7pt"/>
              </w:rPr>
              <w:t>год</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206" w:lineRule="exact"/>
              <w:jc w:val="center"/>
            </w:pPr>
            <w:r>
              <w:rPr>
                <w:rStyle w:val="7pt"/>
              </w:rPr>
              <w:t>на</w:t>
            </w:r>
          </w:p>
          <w:p w:rsidR="002F6C1E" w:rsidRPr="00C65236" w:rsidRDefault="002F6C1E" w:rsidP="006D1B44">
            <w:pPr>
              <w:pStyle w:val="1"/>
              <w:shd w:val="clear" w:color="auto" w:fill="auto"/>
              <w:spacing w:before="0" w:after="0" w:line="206" w:lineRule="exact"/>
              <w:ind w:left="180"/>
            </w:pPr>
            <w:r>
              <w:rPr>
                <w:rStyle w:val="7pt"/>
              </w:rPr>
              <w:t>второй</w:t>
            </w:r>
          </w:p>
          <w:p w:rsidR="002F6C1E" w:rsidRPr="00C65236" w:rsidRDefault="002F6C1E" w:rsidP="006D1B44">
            <w:pPr>
              <w:pStyle w:val="1"/>
              <w:shd w:val="clear" w:color="auto" w:fill="auto"/>
              <w:spacing w:before="0" w:after="0" w:line="206" w:lineRule="exact"/>
              <w:jc w:val="center"/>
            </w:pPr>
            <w:r>
              <w:rPr>
                <w:rStyle w:val="7pt"/>
              </w:rPr>
              <w:t>год</w:t>
            </w:r>
          </w:p>
        </w:tc>
        <w:tc>
          <w:tcPr>
            <w:tcW w:w="552" w:type="dxa"/>
            <w:vMerge/>
            <w:tcBorders>
              <w:left w:val="single" w:sz="4" w:space="0" w:color="auto"/>
            </w:tcBorders>
            <w:shd w:val="clear" w:color="auto" w:fill="FFFFFF"/>
          </w:tcPr>
          <w:p w:rsidR="002F6C1E" w:rsidRDefault="002F6C1E" w:rsidP="006D1B44"/>
        </w:tc>
        <w:tc>
          <w:tcPr>
            <w:tcW w:w="538" w:type="dxa"/>
            <w:vMerge/>
            <w:tcBorders>
              <w:left w:val="single" w:sz="4" w:space="0" w:color="auto"/>
            </w:tcBorders>
            <w:shd w:val="clear" w:color="auto" w:fill="FFFFFF"/>
          </w:tcPr>
          <w:p w:rsidR="002F6C1E" w:rsidRDefault="002F6C1E" w:rsidP="006D1B44"/>
        </w:tc>
        <w:tc>
          <w:tcPr>
            <w:tcW w:w="533" w:type="dxa"/>
            <w:vMerge/>
            <w:tcBorders>
              <w:left w:val="single" w:sz="4" w:space="0" w:color="auto"/>
            </w:tcBorders>
            <w:shd w:val="clear" w:color="auto" w:fill="FFFFFF"/>
            <w:textDirection w:val="btLr"/>
          </w:tcPr>
          <w:p w:rsidR="002F6C1E" w:rsidRDefault="002F6C1E" w:rsidP="006D1B44"/>
        </w:tc>
        <w:tc>
          <w:tcPr>
            <w:tcW w:w="571" w:type="dxa"/>
            <w:vMerge/>
            <w:tcBorders>
              <w:left w:val="single" w:sz="4" w:space="0" w:color="auto"/>
            </w:tcBorders>
            <w:shd w:val="clear" w:color="auto" w:fill="FFFFFF"/>
          </w:tcPr>
          <w:p w:rsidR="002F6C1E" w:rsidRDefault="002F6C1E" w:rsidP="006D1B44"/>
        </w:tc>
        <w:tc>
          <w:tcPr>
            <w:tcW w:w="552" w:type="dxa"/>
            <w:vMerge/>
            <w:tcBorders>
              <w:left w:val="single" w:sz="4" w:space="0" w:color="auto"/>
            </w:tcBorders>
            <w:shd w:val="clear" w:color="auto" w:fill="FFFFFF"/>
          </w:tcPr>
          <w:p w:rsidR="002F6C1E" w:rsidRDefault="002F6C1E" w:rsidP="002F6C1E">
            <w:pPr>
              <w:jc w:val="center"/>
            </w:pPr>
          </w:p>
        </w:tc>
        <w:tc>
          <w:tcPr>
            <w:tcW w:w="552" w:type="dxa"/>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jc w:val="center"/>
            </w:pPr>
            <w:r>
              <w:rPr>
                <w:rStyle w:val="7pt"/>
              </w:rPr>
              <w:t>на</w:t>
            </w:r>
          </w:p>
          <w:p w:rsidR="002F6C1E" w:rsidRPr="00C65236" w:rsidRDefault="002F6C1E" w:rsidP="002F6C1E">
            <w:pPr>
              <w:pStyle w:val="1"/>
              <w:shd w:val="clear" w:color="auto" w:fill="auto"/>
              <w:spacing w:before="0" w:after="0" w:line="206" w:lineRule="exact"/>
              <w:ind w:left="180"/>
              <w:jc w:val="center"/>
            </w:pPr>
            <w:r>
              <w:rPr>
                <w:rStyle w:val="7pt"/>
              </w:rPr>
              <w:t>первый</w:t>
            </w:r>
          </w:p>
          <w:p w:rsidR="002F6C1E" w:rsidRPr="00C65236" w:rsidRDefault="002F6C1E" w:rsidP="002F6C1E">
            <w:pPr>
              <w:pStyle w:val="1"/>
              <w:shd w:val="clear" w:color="auto" w:fill="auto"/>
              <w:spacing w:before="0" w:after="0" w:line="206" w:lineRule="exact"/>
              <w:jc w:val="center"/>
            </w:pPr>
            <w:r>
              <w:rPr>
                <w:rStyle w:val="7pt"/>
              </w:rPr>
              <w:t>год</w:t>
            </w:r>
          </w:p>
        </w:tc>
        <w:tc>
          <w:tcPr>
            <w:tcW w:w="552" w:type="dxa"/>
            <w:tcBorders>
              <w:top w:val="single" w:sz="4" w:space="0" w:color="auto"/>
              <w:left w:val="single" w:sz="4" w:space="0" w:color="auto"/>
            </w:tcBorders>
            <w:shd w:val="clear" w:color="auto" w:fill="FFFFFF"/>
          </w:tcPr>
          <w:p w:rsidR="002F6C1E" w:rsidRPr="00C65236" w:rsidRDefault="002F6C1E" w:rsidP="002F6C1E">
            <w:pPr>
              <w:pStyle w:val="1"/>
              <w:shd w:val="clear" w:color="auto" w:fill="auto"/>
              <w:spacing w:before="0" w:after="0" w:line="206" w:lineRule="exact"/>
              <w:jc w:val="both"/>
            </w:pPr>
            <w:r>
              <w:rPr>
                <w:rStyle w:val="7pt"/>
              </w:rPr>
              <w:t>на</w:t>
            </w:r>
          </w:p>
          <w:p w:rsidR="002F6C1E" w:rsidRPr="00C65236" w:rsidRDefault="002F6C1E" w:rsidP="002F6C1E">
            <w:pPr>
              <w:pStyle w:val="1"/>
              <w:shd w:val="clear" w:color="auto" w:fill="auto"/>
              <w:spacing w:before="0" w:after="0" w:line="206" w:lineRule="exact"/>
              <w:ind w:left="180"/>
              <w:jc w:val="both"/>
            </w:pPr>
            <w:r>
              <w:rPr>
                <w:rStyle w:val="7pt"/>
              </w:rPr>
              <w:t>второй</w:t>
            </w:r>
          </w:p>
          <w:p w:rsidR="002F6C1E" w:rsidRPr="00C65236" w:rsidRDefault="002F6C1E" w:rsidP="002F6C1E">
            <w:pPr>
              <w:pStyle w:val="1"/>
              <w:shd w:val="clear" w:color="auto" w:fill="auto"/>
              <w:spacing w:before="0" w:after="0" w:line="206" w:lineRule="exact"/>
              <w:jc w:val="both"/>
            </w:pPr>
            <w:r>
              <w:rPr>
                <w:rStyle w:val="7pt"/>
              </w:rPr>
              <w:t>год</w:t>
            </w:r>
          </w:p>
        </w:tc>
        <w:tc>
          <w:tcPr>
            <w:tcW w:w="581" w:type="dxa"/>
            <w:vMerge/>
            <w:tcBorders>
              <w:left w:val="single" w:sz="4" w:space="0" w:color="auto"/>
            </w:tcBorders>
            <w:shd w:val="clear" w:color="auto" w:fill="FFFFFF"/>
          </w:tcPr>
          <w:p w:rsidR="002F6C1E" w:rsidRDefault="002F6C1E" w:rsidP="006D1B44"/>
        </w:tc>
        <w:tc>
          <w:tcPr>
            <w:tcW w:w="835" w:type="dxa"/>
            <w:vMerge/>
            <w:tcBorders>
              <w:left w:val="single" w:sz="4" w:space="0" w:color="auto"/>
            </w:tcBorders>
            <w:shd w:val="clear" w:color="auto" w:fill="FFFFFF"/>
          </w:tcPr>
          <w:p w:rsidR="002F6C1E" w:rsidRDefault="002F6C1E" w:rsidP="006D1B44"/>
        </w:tc>
        <w:tc>
          <w:tcPr>
            <w:tcW w:w="1450" w:type="dxa"/>
            <w:vMerge/>
            <w:tcBorders>
              <w:left w:val="single" w:sz="4" w:space="0" w:color="auto"/>
            </w:tcBorders>
            <w:shd w:val="clear" w:color="auto" w:fill="FFFFFF"/>
          </w:tcPr>
          <w:p w:rsidR="002F6C1E" w:rsidRDefault="002F6C1E" w:rsidP="006D1B44"/>
        </w:tc>
        <w:tc>
          <w:tcPr>
            <w:tcW w:w="806" w:type="dxa"/>
            <w:vMerge/>
            <w:tcBorders>
              <w:left w:val="single" w:sz="4" w:space="0" w:color="auto"/>
            </w:tcBorders>
            <w:shd w:val="clear" w:color="auto" w:fill="FFFFFF"/>
          </w:tcPr>
          <w:p w:rsidR="002F6C1E" w:rsidRDefault="002F6C1E" w:rsidP="006D1B44"/>
        </w:tc>
        <w:tc>
          <w:tcPr>
            <w:tcW w:w="643" w:type="dxa"/>
            <w:vMerge/>
            <w:tcBorders>
              <w:left w:val="single" w:sz="4" w:space="0" w:color="auto"/>
              <w:right w:val="single" w:sz="4" w:space="0" w:color="auto"/>
            </w:tcBorders>
            <w:shd w:val="clear" w:color="auto" w:fill="FFFFFF"/>
          </w:tcPr>
          <w:p w:rsidR="002F6C1E" w:rsidRDefault="002F6C1E" w:rsidP="006D1B44"/>
        </w:tc>
      </w:tr>
      <w:tr w:rsidR="002F6C1E" w:rsidTr="006D1B44">
        <w:trPr>
          <w:trHeight w:hRule="exact" w:val="250"/>
        </w:trPr>
        <w:tc>
          <w:tcPr>
            <w:tcW w:w="470"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60"/>
              <w:jc w:val="right"/>
            </w:pPr>
            <w:r>
              <w:rPr>
                <w:rStyle w:val="7pt"/>
              </w:rPr>
              <w:t>1</w:t>
            </w:r>
          </w:p>
        </w:tc>
        <w:tc>
          <w:tcPr>
            <w:tcW w:w="739"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2</w:t>
            </w:r>
          </w:p>
        </w:tc>
        <w:tc>
          <w:tcPr>
            <w:tcW w:w="1406"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3</w:t>
            </w:r>
          </w:p>
        </w:tc>
        <w:tc>
          <w:tcPr>
            <w:tcW w:w="1133"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4</w:t>
            </w:r>
          </w:p>
        </w:tc>
        <w:tc>
          <w:tcPr>
            <w:tcW w:w="696"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5</w:t>
            </w:r>
          </w:p>
        </w:tc>
        <w:tc>
          <w:tcPr>
            <w:tcW w:w="691"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6</w:t>
            </w:r>
          </w:p>
        </w:tc>
        <w:tc>
          <w:tcPr>
            <w:tcW w:w="586"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7</w:t>
            </w:r>
          </w:p>
        </w:tc>
        <w:tc>
          <w:tcPr>
            <w:tcW w:w="566"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8</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9</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60"/>
              <w:jc w:val="right"/>
            </w:pPr>
            <w:r>
              <w:rPr>
                <w:rStyle w:val="7pt"/>
              </w:rPr>
              <w:t>10</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20"/>
              <w:jc w:val="right"/>
            </w:pPr>
            <w:r>
              <w:rPr>
                <w:rStyle w:val="7pt"/>
              </w:rPr>
              <w:t>11</w:t>
            </w:r>
          </w:p>
        </w:tc>
        <w:tc>
          <w:tcPr>
            <w:tcW w:w="538"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left="300"/>
            </w:pPr>
            <w:r>
              <w:rPr>
                <w:rStyle w:val="7pt"/>
              </w:rPr>
              <w:t>12</w:t>
            </w:r>
          </w:p>
        </w:tc>
        <w:tc>
          <w:tcPr>
            <w:tcW w:w="533"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left="220"/>
            </w:pPr>
            <w:r>
              <w:rPr>
                <w:rStyle w:val="7pt"/>
              </w:rPr>
              <w:t>13</w:t>
            </w:r>
          </w:p>
        </w:tc>
        <w:tc>
          <w:tcPr>
            <w:tcW w:w="571"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40"/>
              <w:jc w:val="right"/>
            </w:pPr>
            <w:r>
              <w:rPr>
                <w:rStyle w:val="7pt"/>
              </w:rPr>
              <w:t>14</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20"/>
              <w:jc w:val="right"/>
            </w:pPr>
            <w:r>
              <w:rPr>
                <w:rStyle w:val="7pt"/>
              </w:rPr>
              <w:t>15</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60"/>
              <w:jc w:val="right"/>
            </w:pPr>
            <w:r>
              <w:rPr>
                <w:rStyle w:val="7pt"/>
              </w:rPr>
              <w:t>16</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60"/>
              <w:jc w:val="right"/>
            </w:pPr>
            <w:r>
              <w:rPr>
                <w:rStyle w:val="7pt"/>
              </w:rPr>
              <w:t>17</w:t>
            </w:r>
          </w:p>
        </w:tc>
        <w:tc>
          <w:tcPr>
            <w:tcW w:w="581"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40"/>
              <w:jc w:val="right"/>
            </w:pPr>
            <w:r>
              <w:rPr>
                <w:rStyle w:val="7pt"/>
              </w:rPr>
              <w:t>18</w:t>
            </w:r>
          </w:p>
        </w:tc>
        <w:tc>
          <w:tcPr>
            <w:tcW w:w="835"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19</w:t>
            </w:r>
          </w:p>
        </w:tc>
        <w:tc>
          <w:tcPr>
            <w:tcW w:w="1450"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20</w:t>
            </w:r>
          </w:p>
        </w:tc>
        <w:tc>
          <w:tcPr>
            <w:tcW w:w="806"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21</w:t>
            </w:r>
          </w:p>
        </w:tc>
        <w:tc>
          <w:tcPr>
            <w:tcW w:w="643" w:type="dxa"/>
            <w:tcBorders>
              <w:top w:val="single" w:sz="4" w:space="0" w:color="auto"/>
              <w:left w:val="single" w:sz="4" w:space="0" w:color="auto"/>
              <w:righ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22</w:t>
            </w:r>
          </w:p>
        </w:tc>
      </w:tr>
      <w:tr w:rsidR="002F6C1E" w:rsidTr="006D1B44">
        <w:trPr>
          <w:trHeight w:hRule="exact" w:val="274"/>
        </w:trPr>
        <w:tc>
          <w:tcPr>
            <w:tcW w:w="470"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739"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140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1133"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69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691"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8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6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38"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33"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71"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81"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835"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1450"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80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643" w:type="dxa"/>
            <w:tcBorders>
              <w:top w:val="single" w:sz="4" w:space="0" w:color="auto"/>
              <w:left w:val="single" w:sz="4" w:space="0" w:color="auto"/>
              <w:right w:val="single" w:sz="4" w:space="0" w:color="auto"/>
            </w:tcBorders>
            <w:shd w:val="clear" w:color="auto" w:fill="FFFFFF"/>
          </w:tcPr>
          <w:p w:rsidR="002F6C1E" w:rsidRDefault="002F6C1E" w:rsidP="006D1B44">
            <w:pPr>
              <w:rPr>
                <w:sz w:val="10"/>
                <w:szCs w:val="10"/>
              </w:rPr>
            </w:pPr>
          </w:p>
        </w:tc>
      </w:tr>
      <w:tr w:rsidR="002F6C1E" w:rsidTr="006D1B44">
        <w:trPr>
          <w:trHeight w:hRule="exact" w:val="278"/>
        </w:trPr>
        <w:tc>
          <w:tcPr>
            <w:tcW w:w="470"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739"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140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1133"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69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691"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8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6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38"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33"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71"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81"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835"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1450"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80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643" w:type="dxa"/>
            <w:tcBorders>
              <w:top w:val="single" w:sz="4" w:space="0" w:color="auto"/>
              <w:left w:val="single" w:sz="4" w:space="0" w:color="auto"/>
              <w:right w:val="single" w:sz="4" w:space="0" w:color="auto"/>
            </w:tcBorders>
            <w:shd w:val="clear" w:color="auto" w:fill="FFFFFF"/>
          </w:tcPr>
          <w:p w:rsidR="002F6C1E" w:rsidRDefault="002F6C1E" w:rsidP="006D1B44">
            <w:pPr>
              <w:rPr>
                <w:sz w:val="10"/>
                <w:szCs w:val="10"/>
              </w:rPr>
            </w:pPr>
          </w:p>
        </w:tc>
      </w:tr>
      <w:tr w:rsidR="002F6C1E" w:rsidTr="006D1B44">
        <w:trPr>
          <w:trHeight w:hRule="exact" w:val="288"/>
        </w:trPr>
        <w:tc>
          <w:tcPr>
            <w:tcW w:w="470"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739"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1406"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696"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86"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38"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33"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835"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1450"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806"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2F6C1E" w:rsidRDefault="002F6C1E" w:rsidP="006D1B44">
            <w:pPr>
              <w:rPr>
                <w:sz w:val="10"/>
                <w:szCs w:val="10"/>
              </w:rPr>
            </w:pPr>
          </w:p>
        </w:tc>
      </w:tr>
      <w:tr w:rsidR="002F6C1E" w:rsidTr="006D1B44">
        <w:trPr>
          <w:trHeight w:hRule="exact" w:val="259"/>
        </w:trPr>
        <w:tc>
          <w:tcPr>
            <w:tcW w:w="5135" w:type="dxa"/>
            <w:gridSpan w:val="6"/>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60"/>
              <w:jc w:val="right"/>
            </w:pPr>
            <w:r>
              <w:rPr>
                <w:rStyle w:val="7pt"/>
              </w:rPr>
              <w:t>Итого по коду БК</w:t>
            </w:r>
          </w:p>
        </w:tc>
        <w:tc>
          <w:tcPr>
            <w:tcW w:w="58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66"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tcBorders>
            <w:shd w:val="clear" w:color="auto" w:fill="FFFFFF"/>
          </w:tcPr>
          <w:p w:rsidR="002F6C1E" w:rsidRDefault="002F6C1E" w:rsidP="006D1B44">
            <w:pPr>
              <w:rPr>
                <w:sz w:val="10"/>
                <w:szCs w:val="10"/>
              </w:rPr>
            </w:pPr>
          </w:p>
        </w:tc>
        <w:tc>
          <w:tcPr>
            <w:tcW w:w="538"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left="260"/>
            </w:pPr>
            <w:r>
              <w:rPr>
                <w:rStyle w:val="7pt"/>
              </w:rPr>
              <w:t>Х</w:t>
            </w:r>
          </w:p>
        </w:tc>
        <w:tc>
          <w:tcPr>
            <w:tcW w:w="533"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left="200"/>
            </w:pPr>
            <w:r>
              <w:rPr>
                <w:rStyle w:val="7pt"/>
              </w:rPr>
              <w:t>Х</w:t>
            </w:r>
          </w:p>
        </w:tc>
        <w:tc>
          <w:tcPr>
            <w:tcW w:w="571"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40"/>
              <w:jc w:val="right"/>
            </w:pPr>
            <w:r>
              <w:rPr>
                <w:rStyle w:val="7pt"/>
              </w:rPr>
              <w:t>Х</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80"/>
              <w:jc w:val="right"/>
            </w:pPr>
            <w:r>
              <w:rPr>
                <w:rStyle w:val="7pt"/>
              </w:rPr>
              <w:t>Х</w:t>
            </w:r>
          </w:p>
        </w:tc>
        <w:tc>
          <w:tcPr>
            <w:tcW w:w="552"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80"/>
              <w:jc w:val="right"/>
            </w:pPr>
            <w:r>
              <w:rPr>
                <w:rStyle w:val="7pt"/>
              </w:rPr>
              <w:t>Х</w:t>
            </w:r>
          </w:p>
        </w:tc>
        <w:tc>
          <w:tcPr>
            <w:tcW w:w="581"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835"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1450"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806" w:type="dxa"/>
            <w:tcBorders>
              <w:top w:val="single" w:sz="4" w:space="0" w:color="auto"/>
              <w:lef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643" w:type="dxa"/>
            <w:tcBorders>
              <w:top w:val="single" w:sz="4" w:space="0" w:color="auto"/>
              <w:left w:val="single" w:sz="4" w:space="0" w:color="auto"/>
              <w:righ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r>
      <w:tr w:rsidR="002F6C1E" w:rsidTr="006D1B44">
        <w:trPr>
          <w:trHeight w:hRule="exact" w:val="480"/>
        </w:trPr>
        <w:tc>
          <w:tcPr>
            <w:tcW w:w="5135" w:type="dxa"/>
            <w:gridSpan w:val="6"/>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206" w:lineRule="exact"/>
              <w:jc w:val="center"/>
            </w:pPr>
            <w:r>
              <w:rPr>
                <w:rStyle w:val="7pt"/>
              </w:rPr>
              <w:t>Итого объем финансового обеспечения, предусмотренного на заключение контрактов</w:t>
            </w:r>
          </w:p>
        </w:tc>
        <w:tc>
          <w:tcPr>
            <w:tcW w:w="586"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52" w:type="dxa"/>
            <w:tcBorders>
              <w:top w:val="single" w:sz="4" w:space="0" w:color="auto"/>
              <w:left w:val="single" w:sz="4" w:space="0" w:color="auto"/>
              <w:bottom w:val="single" w:sz="4" w:space="0" w:color="auto"/>
            </w:tcBorders>
            <w:shd w:val="clear" w:color="auto" w:fill="FFFFFF"/>
          </w:tcPr>
          <w:p w:rsidR="002F6C1E" w:rsidRDefault="002F6C1E" w:rsidP="006D1B44">
            <w:pPr>
              <w:rPr>
                <w:sz w:val="10"/>
                <w:szCs w:val="10"/>
              </w:rPr>
            </w:pPr>
          </w:p>
        </w:tc>
        <w:tc>
          <w:tcPr>
            <w:tcW w:w="538"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ind w:left="260"/>
            </w:pPr>
            <w:r>
              <w:rPr>
                <w:rStyle w:val="7pt"/>
              </w:rPr>
              <w:t>Х</w:t>
            </w:r>
          </w:p>
        </w:tc>
        <w:tc>
          <w:tcPr>
            <w:tcW w:w="533"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ind w:left="200"/>
            </w:pPr>
            <w:r>
              <w:rPr>
                <w:rStyle w:val="7pt"/>
              </w:rPr>
              <w:t>Х</w:t>
            </w:r>
          </w:p>
        </w:tc>
        <w:tc>
          <w:tcPr>
            <w:tcW w:w="571"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552"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40"/>
              <w:jc w:val="right"/>
            </w:pPr>
            <w:r>
              <w:rPr>
                <w:rStyle w:val="7pt"/>
              </w:rPr>
              <w:t>Х</w:t>
            </w:r>
          </w:p>
        </w:tc>
        <w:tc>
          <w:tcPr>
            <w:tcW w:w="552"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80"/>
              <w:jc w:val="right"/>
            </w:pPr>
            <w:r>
              <w:rPr>
                <w:rStyle w:val="7pt"/>
              </w:rPr>
              <w:t>Х</w:t>
            </w:r>
          </w:p>
        </w:tc>
        <w:tc>
          <w:tcPr>
            <w:tcW w:w="552"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ind w:right="180"/>
              <w:jc w:val="right"/>
            </w:pPr>
            <w:r>
              <w:rPr>
                <w:rStyle w:val="7pt"/>
              </w:rPr>
              <w:t>Х</w:t>
            </w:r>
          </w:p>
        </w:tc>
        <w:tc>
          <w:tcPr>
            <w:tcW w:w="581"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835"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1450"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806" w:type="dxa"/>
            <w:tcBorders>
              <w:top w:val="single" w:sz="4" w:space="0" w:color="auto"/>
              <w:left w:val="single" w:sz="4" w:space="0" w:color="auto"/>
              <w:bottom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2F6C1E" w:rsidRPr="00C65236" w:rsidRDefault="002F6C1E" w:rsidP="006D1B44">
            <w:pPr>
              <w:pStyle w:val="1"/>
              <w:shd w:val="clear" w:color="auto" w:fill="auto"/>
              <w:spacing w:before="0" w:after="0" w:line="140" w:lineRule="exact"/>
              <w:jc w:val="center"/>
            </w:pPr>
            <w:r>
              <w:rPr>
                <w:rStyle w:val="7pt"/>
              </w:rPr>
              <w:t>Х</w:t>
            </w:r>
          </w:p>
        </w:tc>
      </w:tr>
    </w:tbl>
    <w:p w:rsidR="002F6C1E" w:rsidRDefault="002F6C1E" w:rsidP="002F6C1E">
      <w:pPr>
        <w:pStyle w:val="a5"/>
        <w:rPr>
          <w:rFonts w:ascii="Times New Roman" w:hAnsi="Times New Roman" w:cs="Times New Roman"/>
        </w:rPr>
      </w:pPr>
    </w:p>
    <w:p w:rsidR="002F6C1E" w:rsidRPr="002F6C1E" w:rsidRDefault="002F6C1E" w:rsidP="002F6C1E">
      <w:pPr>
        <w:pStyle w:val="20"/>
        <w:shd w:val="clear" w:color="auto" w:fill="auto"/>
        <w:tabs>
          <w:tab w:val="right" w:pos="9504"/>
          <w:tab w:val="right" w:pos="13613"/>
        </w:tabs>
        <w:spacing w:after="17" w:line="160" w:lineRule="exact"/>
        <w:ind w:left="480"/>
        <w:rPr>
          <w:rFonts w:ascii="Times New Roman" w:hAnsi="Times New Roman" w:cs="Times New Roman"/>
        </w:rPr>
      </w:pPr>
      <w:r w:rsidRPr="002F6C1E">
        <w:rPr>
          <w:rFonts w:ascii="Times New Roman" w:hAnsi="Times New Roman" w:cs="Times New Roman"/>
        </w:rPr>
        <w:t>Ф.И.О., должность руководителя (уполномоченного должностного лица) заказчика)</w:t>
      </w:r>
      <w:r w:rsidRPr="002F6C1E">
        <w:rPr>
          <w:rFonts w:ascii="Times New Roman" w:hAnsi="Times New Roman" w:cs="Times New Roman"/>
        </w:rPr>
        <w:tab/>
        <w:t>(подпись)</w:t>
      </w:r>
      <w:r w:rsidRPr="002F6C1E">
        <w:rPr>
          <w:rFonts w:ascii="Times New Roman" w:hAnsi="Times New Roman" w:cs="Times New Roman"/>
        </w:rPr>
        <w:tab/>
        <w:t>(дата утверждения)</w:t>
      </w:r>
    </w:p>
    <w:p w:rsidR="002F6C1E" w:rsidRDefault="002F6C1E" w:rsidP="002F6C1E">
      <w:pPr>
        <w:pStyle w:val="12"/>
        <w:shd w:val="clear" w:color="auto" w:fill="auto"/>
        <w:spacing w:before="0" w:after="0" w:line="200" w:lineRule="exact"/>
        <w:ind w:left="10480"/>
      </w:pPr>
      <w:bookmarkStart w:id="8" w:name="bookmark1"/>
      <w:r>
        <w:t>МП.</w:t>
      </w:r>
      <w:bookmarkEnd w:id="8"/>
    </w:p>
    <w:p w:rsidR="002F6C1E" w:rsidRDefault="002F6C1E" w:rsidP="002F6C1E">
      <w:pPr>
        <w:pStyle w:val="30"/>
        <w:shd w:val="clear" w:color="auto" w:fill="auto"/>
        <w:spacing w:before="0"/>
        <w:ind w:left="40" w:right="200"/>
      </w:pPr>
      <w:bookmarkStart w:id="9" w:name="bookmark2"/>
    </w:p>
    <w:p w:rsidR="002F6C1E" w:rsidRDefault="002F6C1E" w:rsidP="002F6C1E">
      <w:pPr>
        <w:pStyle w:val="30"/>
        <w:shd w:val="clear" w:color="auto" w:fill="auto"/>
        <w:spacing w:before="0"/>
        <w:ind w:left="40" w:right="200"/>
      </w:pPr>
    </w:p>
    <w:p w:rsidR="002F6C1E" w:rsidRDefault="002F6C1E" w:rsidP="002F6C1E">
      <w:pPr>
        <w:pStyle w:val="30"/>
        <w:shd w:val="clear" w:color="auto" w:fill="auto"/>
        <w:spacing w:before="0"/>
        <w:ind w:left="40" w:right="200"/>
      </w:pPr>
      <w:r>
        <w:t>* Заказчики разрабатывают план закупок в соответствии с настоящей формой на срок, соответствующий сроку действия закона субъекта Российской Федерации о бюджете субъекта Российской Федерации, муниципального правового акта представительного органа муниципального образования о местном бюджете. ** Графа заполняется в случае, если планируемая закупка включена в государственную (муниципальную) программу.</w:t>
      </w:r>
      <w:bookmarkEnd w:id="9"/>
    </w:p>
    <w:p w:rsidR="002F6C1E" w:rsidRPr="002F6C1E" w:rsidRDefault="002F6C1E" w:rsidP="002F6C1E">
      <w:pPr>
        <w:pStyle w:val="a5"/>
        <w:rPr>
          <w:rFonts w:ascii="Times New Roman" w:hAnsi="Times New Roman" w:cs="Times New Roman"/>
        </w:rPr>
      </w:pPr>
    </w:p>
    <w:sectPr w:rsidR="002F6C1E" w:rsidRPr="002F6C1E" w:rsidSect="002F6C1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useFELayout/>
  </w:compat>
  <w:rsids>
    <w:rsidRoot w:val="002F6C1E"/>
    <w:rsid w:val="002250D6"/>
    <w:rsid w:val="002F6C1E"/>
    <w:rsid w:val="007531B7"/>
    <w:rsid w:val="00860EF9"/>
    <w:rsid w:val="00AD6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F6C1E"/>
    <w:rPr>
      <w:color w:val="0000FF"/>
      <w:u w:val="single"/>
    </w:rPr>
  </w:style>
  <w:style w:type="paragraph" w:customStyle="1" w:styleId="11">
    <w:name w:val="Заголовок 11"/>
    <w:basedOn w:val="a"/>
    <w:rsid w:val="002F6C1E"/>
    <w:pPr>
      <w:widowControl w:val="0"/>
      <w:suppressAutoHyphens/>
      <w:overflowPunct w:val="0"/>
      <w:autoSpaceDE w:val="0"/>
      <w:autoSpaceDN w:val="0"/>
      <w:adjustRightInd w:val="0"/>
      <w:spacing w:before="100" w:after="100" w:line="200" w:lineRule="atLeast"/>
      <w:textAlignment w:val="baseline"/>
    </w:pPr>
    <w:rPr>
      <w:rFonts w:ascii="Arial" w:eastAsia="Times New Roman" w:hAnsi="Arial" w:cs="Times New Roman"/>
      <w:color w:val="FF0000"/>
      <w:kern w:val="1"/>
      <w:sz w:val="34"/>
      <w:szCs w:val="20"/>
    </w:rPr>
  </w:style>
  <w:style w:type="paragraph" w:customStyle="1" w:styleId="21">
    <w:name w:val="Заголовок 21"/>
    <w:basedOn w:val="a"/>
    <w:next w:val="a"/>
    <w:rsid w:val="002F6C1E"/>
    <w:pPr>
      <w:keepNext/>
      <w:widowControl w:val="0"/>
      <w:suppressAutoHyphens/>
      <w:overflowPunct w:val="0"/>
      <w:autoSpaceDE w:val="0"/>
      <w:autoSpaceDN w:val="0"/>
      <w:adjustRightInd w:val="0"/>
      <w:spacing w:after="0" w:line="200" w:lineRule="atLeast"/>
      <w:jc w:val="center"/>
      <w:textAlignment w:val="baseline"/>
    </w:pPr>
    <w:rPr>
      <w:rFonts w:ascii="Times New Roman" w:eastAsia="Times New Roman" w:hAnsi="Times New Roman" w:cs="Times New Roman"/>
      <w:b/>
      <w:kern w:val="1"/>
      <w:sz w:val="32"/>
      <w:szCs w:val="20"/>
    </w:rPr>
  </w:style>
  <w:style w:type="paragraph" w:customStyle="1" w:styleId="31">
    <w:name w:val="Заголовок 31"/>
    <w:basedOn w:val="a"/>
    <w:next w:val="a"/>
    <w:rsid w:val="002F6C1E"/>
    <w:pPr>
      <w:keepNext/>
      <w:widowControl w:val="0"/>
      <w:suppressAutoHyphens/>
      <w:overflowPunct w:val="0"/>
      <w:autoSpaceDE w:val="0"/>
      <w:autoSpaceDN w:val="0"/>
      <w:adjustRightInd w:val="0"/>
      <w:spacing w:after="0" w:line="200" w:lineRule="atLeast"/>
      <w:jc w:val="center"/>
      <w:textAlignment w:val="baseline"/>
    </w:pPr>
    <w:rPr>
      <w:rFonts w:ascii="Times New Roman" w:eastAsia="Times New Roman" w:hAnsi="Times New Roman" w:cs="Times New Roman"/>
      <w:b/>
      <w:kern w:val="1"/>
      <w:sz w:val="23"/>
      <w:szCs w:val="20"/>
    </w:rPr>
  </w:style>
  <w:style w:type="paragraph" w:customStyle="1" w:styleId="ConsPlusNormal">
    <w:name w:val="ConsPlusNormal"/>
    <w:rsid w:val="002F6C1E"/>
    <w:pPr>
      <w:widowControl w:val="0"/>
      <w:suppressAutoHyphens/>
      <w:overflowPunct w:val="0"/>
      <w:autoSpaceDE w:val="0"/>
      <w:autoSpaceDN w:val="0"/>
      <w:adjustRightInd w:val="0"/>
      <w:spacing w:after="0" w:line="240" w:lineRule="auto"/>
      <w:textAlignment w:val="baseline"/>
    </w:pPr>
    <w:rPr>
      <w:rFonts w:ascii="Arial" w:eastAsia="Times New Roman" w:hAnsi="Arial" w:cs="Times New Roman"/>
      <w:kern w:val="1"/>
      <w:sz w:val="20"/>
      <w:szCs w:val="20"/>
    </w:rPr>
  </w:style>
  <w:style w:type="character" w:styleId="a4">
    <w:name w:val="Strong"/>
    <w:qFormat/>
    <w:rsid w:val="002F6C1E"/>
    <w:rPr>
      <w:b/>
      <w:bCs/>
    </w:rPr>
  </w:style>
  <w:style w:type="paragraph" w:styleId="a5">
    <w:name w:val="No Spacing"/>
    <w:uiPriority w:val="1"/>
    <w:qFormat/>
    <w:rsid w:val="002F6C1E"/>
    <w:pPr>
      <w:spacing w:after="0" w:line="240" w:lineRule="auto"/>
    </w:pPr>
  </w:style>
  <w:style w:type="character" w:customStyle="1" w:styleId="2">
    <w:name w:val="Основной текст (2)_"/>
    <w:link w:val="20"/>
    <w:rsid w:val="002F6C1E"/>
    <w:rPr>
      <w:spacing w:val="-1"/>
      <w:sz w:val="16"/>
      <w:szCs w:val="16"/>
      <w:shd w:val="clear" w:color="auto" w:fill="FFFFFF"/>
    </w:rPr>
  </w:style>
  <w:style w:type="paragraph" w:customStyle="1" w:styleId="20">
    <w:name w:val="Основной текст (2)"/>
    <w:basedOn w:val="a"/>
    <w:link w:val="2"/>
    <w:rsid w:val="002F6C1E"/>
    <w:pPr>
      <w:widowControl w:val="0"/>
      <w:shd w:val="clear" w:color="auto" w:fill="FFFFFF"/>
      <w:spacing w:after="300" w:line="216" w:lineRule="exact"/>
      <w:jc w:val="both"/>
    </w:pPr>
    <w:rPr>
      <w:spacing w:val="-1"/>
      <w:sz w:val="16"/>
      <w:szCs w:val="16"/>
    </w:rPr>
  </w:style>
  <w:style w:type="character" w:customStyle="1" w:styleId="a6">
    <w:name w:val="Основной текст_"/>
    <w:link w:val="1"/>
    <w:rsid w:val="002F6C1E"/>
    <w:rPr>
      <w:spacing w:val="1"/>
      <w:shd w:val="clear" w:color="auto" w:fill="FFFFFF"/>
    </w:rPr>
  </w:style>
  <w:style w:type="paragraph" w:customStyle="1" w:styleId="1">
    <w:name w:val="Основной текст1"/>
    <w:basedOn w:val="a"/>
    <w:link w:val="a6"/>
    <w:rsid w:val="002F6C1E"/>
    <w:pPr>
      <w:widowControl w:val="0"/>
      <w:shd w:val="clear" w:color="auto" w:fill="FFFFFF"/>
      <w:spacing w:before="300" w:after="180" w:line="0" w:lineRule="atLeast"/>
    </w:pPr>
    <w:rPr>
      <w:spacing w:val="1"/>
    </w:rPr>
  </w:style>
  <w:style w:type="character" w:customStyle="1" w:styleId="7pt">
    <w:name w:val="Основной текст + 7 pt"/>
    <w:rsid w:val="002F6C1E"/>
    <w:rPr>
      <w:b w:val="0"/>
      <w:bCs w:val="0"/>
      <w:i w:val="0"/>
      <w:iCs w:val="0"/>
      <w:smallCaps w:val="0"/>
      <w:strike w:val="0"/>
      <w:color w:val="000000"/>
      <w:spacing w:val="1"/>
      <w:w w:val="100"/>
      <w:position w:val="0"/>
      <w:sz w:val="14"/>
      <w:szCs w:val="14"/>
      <w:u w:val="none"/>
      <w:shd w:val="clear" w:color="auto" w:fill="FFFFFF"/>
      <w:lang w:val="ru-RU"/>
    </w:rPr>
  </w:style>
  <w:style w:type="character" w:customStyle="1" w:styleId="10">
    <w:name w:val="Заголовок №1_"/>
    <w:link w:val="12"/>
    <w:rsid w:val="002F6C1E"/>
    <w:rPr>
      <w:spacing w:val="1"/>
      <w:shd w:val="clear" w:color="auto" w:fill="FFFFFF"/>
    </w:rPr>
  </w:style>
  <w:style w:type="paragraph" w:customStyle="1" w:styleId="12">
    <w:name w:val="Заголовок №1"/>
    <w:basedOn w:val="a"/>
    <w:link w:val="10"/>
    <w:rsid w:val="002F6C1E"/>
    <w:pPr>
      <w:widowControl w:val="0"/>
      <w:shd w:val="clear" w:color="auto" w:fill="FFFFFF"/>
      <w:spacing w:before="60" w:after="600" w:line="0" w:lineRule="atLeast"/>
      <w:outlineLvl w:val="0"/>
    </w:pPr>
    <w:rPr>
      <w:spacing w:val="1"/>
    </w:rPr>
  </w:style>
  <w:style w:type="character" w:customStyle="1" w:styleId="3">
    <w:name w:val="Заголовок №3_"/>
    <w:link w:val="30"/>
    <w:rsid w:val="002F6C1E"/>
    <w:rPr>
      <w:spacing w:val="-1"/>
      <w:sz w:val="16"/>
      <w:szCs w:val="16"/>
      <w:shd w:val="clear" w:color="auto" w:fill="FFFFFF"/>
    </w:rPr>
  </w:style>
  <w:style w:type="paragraph" w:customStyle="1" w:styleId="30">
    <w:name w:val="Заголовок №3"/>
    <w:basedOn w:val="a"/>
    <w:link w:val="3"/>
    <w:rsid w:val="002F6C1E"/>
    <w:pPr>
      <w:widowControl w:val="0"/>
      <w:shd w:val="clear" w:color="auto" w:fill="FFFFFF"/>
      <w:spacing w:before="600" w:after="0" w:line="235" w:lineRule="exact"/>
      <w:ind w:firstLine="440"/>
      <w:outlineLvl w:val="2"/>
    </w:pPr>
    <w:rPr>
      <w:spacing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7919-8582-4234-98E1-93077FDF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LGA1151</dc:creator>
  <cp:keywords/>
  <dc:description/>
  <cp:lastModifiedBy>LGA1151</cp:lastModifiedBy>
  <cp:revision>5</cp:revision>
  <cp:lastPrinted>2019-02-06T08:29:00Z</cp:lastPrinted>
  <dcterms:created xsi:type="dcterms:W3CDTF">2019-02-06T07:58:00Z</dcterms:created>
  <dcterms:modified xsi:type="dcterms:W3CDTF">2019-02-06T08:29:00Z</dcterms:modified>
</cp:coreProperties>
</file>