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6F" w:rsidRDefault="005A1DBB" w:rsidP="005A1DBB">
      <w:pPr>
        <w:jc w:val="center"/>
        <w:rPr>
          <w:b/>
        </w:rPr>
      </w:pPr>
      <w:r>
        <w:rPr>
          <w:b/>
        </w:rPr>
        <w:t>Подать заявление</w:t>
      </w:r>
      <w:r w:rsidRPr="005A1DBB">
        <w:rPr>
          <w:b/>
        </w:rPr>
        <w:t xml:space="preserve"> о льготах по имущественным налогам </w:t>
      </w:r>
    </w:p>
    <w:p w:rsidR="005A1DBB" w:rsidRDefault="005A1DBB" w:rsidP="005A1DBB">
      <w:pPr>
        <w:jc w:val="center"/>
        <w:rPr>
          <w:b/>
        </w:rPr>
      </w:pPr>
      <w:r>
        <w:rPr>
          <w:b/>
        </w:rPr>
        <w:t>следует</w:t>
      </w:r>
      <w:r w:rsidRPr="005A1DBB">
        <w:rPr>
          <w:b/>
        </w:rPr>
        <w:t xml:space="preserve"> в течение 1-го квартала </w:t>
      </w:r>
    </w:p>
    <w:p w:rsidR="005A1DBB" w:rsidRPr="005A1DBB" w:rsidRDefault="005A1DBB" w:rsidP="005A1DBB">
      <w:pPr>
        <w:jc w:val="center"/>
        <w:rPr>
          <w:b/>
        </w:rPr>
      </w:pPr>
    </w:p>
    <w:p w:rsidR="005A1DBB" w:rsidRDefault="005A1DBB" w:rsidP="005A1DBB">
      <w:r>
        <w:t>УФНС России по Новосибирской области рекомендует в течение 1-го квартала 2022 года представить заявление о налоговой льготе жителям региона, у которых впервые в 2021 году возникло право на льготу по транспортному, земельному налогам и налогу на имущество физических лиц.</w:t>
      </w:r>
    </w:p>
    <w:p w:rsidR="005A1DBB" w:rsidRDefault="005A1DBB" w:rsidP="005A1DBB">
      <w:r>
        <w:t xml:space="preserve">В соответствии с нормами, установленными федеральным законодательством, могут не направлять заявления о предоставлении налоговых льгот пенсионеры, </w:t>
      </w:r>
      <w:proofErr w:type="spellStart"/>
      <w:r>
        <w:t>предпенсионеры</w:t>
      </w:r>
      <w:proofErr w:type="spellEnd"/>
      <w:r>
        <w:t xml:space="preserve">, инвалиды, лица, имеющие трех и более несовершеннолетних детей, ветераны боевых действий, владельцы </w:t>
      </w:r>
      <w:proofErr w:type="spellStart"/>
      <w:r>
        <w:t>хозпостроек</w:t>
      </w:r>
      <w:proofErr w:type="spellEnd"/>
      <w:r>
        <w:t xml:space="preserve"> площадью не более 50 кв. м. Для них действует </w:t>
      </w:r>
      <w:proofErr w:type="spellStart"/>
      <w:r>
        <w:t>беззаявительный</w:t>
      </w:r>
      <w:proofErr w:type="spellEnd"/>
      <w:r>
        <w:t xml:space="preserve"> (</w:t>
      </w:r>
      <w:proofErr w:type="spellStart"/>
      <w:r>
        <w:t>проактивный</w:t>
      </w:r>
      <w:proofErr w:type="spellEnd"/>
      <w:r>
        <w:t xml:space="preserve">) порядок: налоговый орган применяет льготы на основании сведений, полученных при информационном обмене с ПФР, </w:t>
      </w:r>
      <w:proofErr w:type="spellStart"/>
      <w:r>
        <w:t>Росреестром</w:t>
      </w:r>
      <w:proofErr w:type="spellEnd"/>
      <w:r>
        <w:t>, региональными органами соцзащиты.</w:t>
      </w:r>
    </w:p>
    <w:p w:rsidR="005A1DBB" w:rsidRDefault="005A1DBB" w:rsidP="005A1DBB">
      <w:r>
        <w:t xml:space="preserve">Подать заявление на льготу можно через Личный кабинет налогоплательщика для физических лиц, по почте, либо обратившись в любую налоговую инспекцию или в МФЦ. Не требуется повторно направлять заявление тем, кто уже подавал документ и в нём не указывал, что льгота будет использоваться в ограниченный период. </w:t>
      </w:r>
    </w:p>
    <w:p w:rsidR="005A1DBB" w:rsidRDefault="005A1DBB" w:rsidP="005A1DBB">
      <w:r>
        <w:t>Кроме того, налоговая служба напоминает и организациям о том, что для транспортного и земельного налогов юридических лиц действует заявительный порядок предоставления налоговых льгот. Заявление о предоставлении льготы юридическим лицам следует подать также в течение 1-го квартала.</w:t>
      </w:r>
    </w:p>
    <w:p w:rsidR="005A1DBB" w:rsidRDefault="005A1DBB" w:rsidP="005A1DBB">
      <w:r>
        <w:t xml:space="preserve">С 2021 года налоговые органы региона начали направлять налогоплательщикам – организациям сообщения об исчисленных суммах транспортного и земельного налогов. Сообщение составляется на основе информации, имеющейся у налогового органа, в том числе результатов рассмотрения заявления о налоговой льготе. </w:t>
      </w:r>
    </w:p>
    <w:p w:rsidR="005A1DBB" w:rsidRDefault="005A1DBB" w:rsidP="005A1DBB">
      <w:r>
        <w:t xml:space="preserve">Если на дату формирования сообщения у налогового органа нет информации о существующей у организации льготе, то в него будут включены суммы исчисленных налогов без учета льгот. Поэтому заявление о налоговой льготе за 2021 год организации целесообразно представить в течение 1-го квартала 2022 года. </w:t>
      </w:r>
    </w:p>
    <w:p w:rsidR="005A1DBB" w:rsidRDefault="005A1DBB" w:rsidP="005A1DBB">
      <w:r>
        <w:t xml:space="preserve">Заявление с подтверждающими документами на предоставление налоговой льготы </w:t>
      </w:r>
      <w:r w:rsidR="00DE5DC4">
        <w:t xml:space="preserve">юридические лица </w:t>
      </w:r>
      <w:r>
        <w:t>мо</w:t>
      </w:r>
      <w:r w:rsidR="00DE5DC4">
        <w:t>гут</w:t>
      </w:r>
      <w:bookmarkStart w:id="0" w:name="_GoBack"/>
      <w:bookmarkEnd w:id="0"/>
      <w:r>
        <w:t xml:space="preserve"> представить в любой налоговый орган.</w:t>
      </w:r>
    </w:p>
    <w:p w:rsidR="005A1DBB" w:rsidRDefault="005A1DBB" w:rsidP="005A1DBB">
      <w:r>
        <w:t>Информацию  о  налоговых  льготах  можно получить с помощью сервиса «Справочная информация о ставках и льготах  по  имущественным  налогам» на сайте ФНС России.</w:t>
      </w:r>
    </w:p>
    <w:sectPr w:rsidR="005A1DBB" w:rsidSect="00043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BC68DF"/>
    <w:rsid w:val="00043DC8"/>
    <w:rsid w:val="00424631"/>
    <w:rsid w:val="0058167B"/>
    <w:rsid w:val="005A1DBB"/>
    <w:rsid w:val="00BC68DF"/>
    <w:rsid w:val="00DE5DC4"/>
    <w:rsid w:val="00E53A87"/>
    <w:rsid w:val="00E7486F"/>
    <w:rsid w:val="00FE2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user207b</dc:creator>
  <cp:keywords/>
  <dc:description/>
  <cp:lastModifiedBy>LGA1151</cp:lastModifiedBy>
  <cp:revision>8</cp:revision>
  <dcterms:created xsi:type="dcterms:W3CDTF">2022-02-16T08:48:00Z</dcterms:created>
  <dcterms:modified xsi:type="dcterms:W3CDTF">2022-03-14T03:24:00Z</dcterms:modified>
</cp:coreProperties>
</file>