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89B" w:rsidRDefault="0019689B" w:rsidP="0019689B">
      <w:pPr>
        <w:jc w:val="center"/>
        <w:rPr>
          <w:sz w:val="28"/>
          <w:szCs w:val="28"/>
        </w:rPr>
      </w:pPr>
      <w:r w:rsidRPr="007130A1">
        <w:rPr>
          <w:sz w:val="28"/>
          <w:szCs w:val="28"/>
        </w:rPr>
        <w:t>СОВЕТ ДЕПУТАТОВ</w:t>
      </w:r>
      <w:r>
        <w:rPr>
          <w:sz w:val="28"/>
          <w:szCs w:val="28"/>
        </w:rPr>
        <w:t xml:space="preserve"> АЛЕКСЕЕВСКОГО</w:t>
      </w:r>
      <w:r w:rsidRPr="007130A1">
        <w:rPr>
          <w:sz w:val="28"/>
          <w:szCs w:val="28"/>
        </w:rPr>
        <w:t xml:space="preserve"> СЕЛЬСОВЕТА </w:t>
      </w:r>
    </w:p>
    <w:p w:rsidR="0019689B" w:rsidRPr="007130A1" w:rsidRDefault="0019689B" w:rsidP="001968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ЗДВИНСКОГО </w:t>
      </w:r>
      <w:r w:rsidRPr="007130A1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>Н</w:t>
      </w:r>
      <w:r w:rsidRPr="007130A1">
        <w:rPr>
          <w:sz w:val="28"/>
          <w:szCs w:val="28"/>
        </w:rPr>
        <w:t>ОВОСИБИРСКОЙ ОБЛАСТИ</w:t>
      </w:r>
    </w:p>
    <w:p w:rsidR="0019689B" w:rsidRPr="007130A1" w:rsidRDefault="0019689B" w:rsidP="0019689B">
      <w:pPr>
        <w:jc w:val="center"/>
        <w:rPr>
          <w:sz w:val="28"/>
          <w:szCs w:val="28"/>
        </w:rPr>
      </w:pPr>
      <w:r w:rsidRPr="007130A1">
        <w:rPr>
          <w:sz w:val="28"/>
          <w:szCs w:val="28"/>
        </w:rPr>
        <w:t> </w:t>
      </w:r>
    </w:p>
    <w:p w:rsidR="0019689B" w:rsidRPr="007130A1" w:rsidRDefault="0019689B" w:rsidP="0019689B">
      <w:pPr>
        <w:jc w:val="center"/>
        <w:rPr>
          <w:sz w:val="28"/>
          <w:szCs w:val="28"/>
        </w:rPr>
      </w:pPr>
      <w:r w:rsidRPr="007130A1">
        <w:rPr>
          <w:sz w:val="28"/>
          <w:szCs w:val="28"/>
        </w:rPr>
        <w:t>РЕШЕНИЕ</w:t>
      </w:r>
    </w:p>
    <w:p w:rsidR="0019689B" w:rsidRDefault="0019689B" w:rsidP="0019689B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пятнадцатой</w:t>
      </w:r>
      <w:r w:rsidRPr="007130A1">
        <w:rPr>
          <w:sz w:val="28"/>
          <w:szCs w:val="28"/>
        </w:rPr>
        <w:t xml:space="preserve"> сессии</w:t>
      </w:r>
    </w:p>
    <w:p w:rsidR="0019689B" w:rsidRPr="007130A1" w:rsidRDefault="0019689B" w:rsidP="0019689B">
      <w:pPr>
        <w:jc w:val="center"/>
        <w:rPr>
          <w:sz w:val="28"/>
          <w:szCs w:val="28"/>
        </w:rPr>
      </w:pPr>
      <w:r w:rsidRPr="007130A1">
        <w:rPr>
          <w:sz w:val="28"/>
          <w:szCs w:val="28"/>
        </w:rPr>
        <w:t xml:space="preserve"> шестого созыва</w:t>
      </w:r>
    </w:p>
    <w:p w:rsidR="0019689B" w:rsidRPr="007130A1" w:rsidRDefault="00835362" w:rsidP="0019689B">
      <w:pPr>
        <w:rPr>
          <w:sz w:val="28"/>
          <w:szCs w:val="28"/>
        </w:rPr>
      </w:pPr>
      <w:r>
        <w:rPr>
          <w:sz w:val="28"/>
          <w:szCs w:val="28"/>
        </w:rPr>
        <w:t>25</w:t>
      </w:r>
      <w:r w:rsidR="0019689B" w:rsidRPr="007130A1">
        <w:rPr>
          <w:sz w:val="28"/>
          <w:szCs w:val="28"/>
        </w:rPr>
        <w:t>.</w:t>
      </w:r>
      <w:r w:rsidR="0019689B">
        <w:rPr>
          <w:sz w:val="28"/>
          <w:szCs w:val="28"/>
        </w:rPr>
        <w:t>10</w:t>
      </w:r>
      <w:r w:rsidR="0019689B" w:rsidRPr="007130A1">
        <w:rPr>
          <w:sz w:val="28"/>
          <w:szCs w:val="28"/>
        </w:rPr>
        <w:t xml:space="preserve">.2021  г.                                                                                                 </w:t>
      </w:r>
      <w:r w:rsidR="0019689B">
        <w:rPr>
          <w:sz w:val="28"/>
          <w:szCs w:val="28"/>
        </w:rPr>
        <w:t xml:space="preserve">    </w:t>
      </w:r>
      <w:r w:rsidR="0019689B" w:rsidRPr="007130A1">
        <w:rPr>
          <w:sz w:val="28"/>
          <w:szCs w:val="28"/>
        </w:rPr>
        <w:t>№</w:t>
      </w:r>
      <w:r>
        <w:rPr>
          <w:sz w:val="28"/>
          <w:szCs w:val="28"/>
        </w:rPr>
        <w:t>3</w:t>
      </w:r>
    </w:p>
    <w:p w:rsidR="0019689B" w:rsidRPr="007130A1" w:rsidRDefault="0019689B" w:rsidP="0019689B">
      <w:pPr>
        <w:jc w:val="center"/>
        <w:rPr>
          <w:sz w:val="28"/>
          <w:szCs w:val="28"/>
        </w:rPr>
      </w:pPr>
    </w:p>
    <w:p w:rsidR="0019689B" w:rsidRDefault="0019689B" w:rsidP="0019689B">
      <w:pPr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 </w:t>
      </w:r>
    </w:p>
    <w:p w:rsidR="0019689B" w:rsidRDefault="0019689B" w:rsidP="0019689B">
      <w:pPr>
        <w:ind w:firstLine="334"/>
        <w:jc w:val="both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 </w:t>
      </w:r>
    </w:p>
    <w:p w:rsidR="0019689B" w:rsidRDefault="0019689B" w:rsidP="0019689B">
      <w:pPr>
        <w:ind w:firstLine="709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Об утверждении положения о порядке выдвижения, внесения, обсуждения, рассмотрения инициативных проектов, а также проведения их конкурсно</w:t>
      </w:r>
      <w:bookmarkStart w:id="0" w:name="_GoBack"/>
      <w:bookmarkEnd w:id="0"/>
      <w:r>
        <w:rPr>
          <w:rFonts w:eastAsia="Times New Roman"/>
          <w:b/>
          <w:bCs/>
          <w:sz w:val="28"/>
          <w:szCs w:val="28"/>
        </w:rPr>
        <w:t>го отбора</w:t>
      </w:r>
    </w:p>
    <w:p w:rsidR="0019689B" w:rsidRDefault="0019689B" w:rsidP="0019689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 </w:t>
      </w:r>
    </w:p>
    <w:p w:rsidR="0019689B" w:rsidRDefault="0019689B" w:rsidP="0019689B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соответствии с Федеральным законом </w:t>
      </w:r>
      <w:hyperlink r:id="rId5" w:tgtFrame="_blank" w:history="1">
        <w:r w:rsidRPr="00835362">
          <w:rPr>
            <w:rStyle w:val="a3"/>
            <w:rFonts w:eastAsia="Times New Roman"/>
            <w:color w:val="000000" w:themeColor="text1"/>
            <w:sz w:val="28"/>
            <w:szCs w:val="28"/>
            <w:u w:val="none"/>
          </w:rPr>
          <w:t>от 6 октября 2003 года № 131-ФЗ</w:t>
        </w:r>
      </w:hyperlink>
      <w:r w:rsidRPr="00835362">
        <w:rPr>
          <w:rFonts w:eastAsia="Times New Roman"/>
          <w:color w:val="000000" w:themeColor="text1"/>
          <w:sz w:val="28"/>
          <w:szCs w:val="28"/>
        </w:rPr>
        <w:t> «</w:t>
      </w:r>
      <w:hyperlink r:id="rId6" w:tgtFrame="_blank" w:history="1">
        <w:r w:rsidRPr="00835362">
          <w:rPr>
            <w:rStyle w:val="a3"/>
            <w:rFonts w:eastAsia="Times New Roman"/>
            <w:color w:val="000000" w:themeColor="text1"/>
            <w:sz w:val="28"/>
            <w:szCs w:val="28"/>
            <w:u w:val="none"/>
          </w:rPr>
          <w:t>Об общих принципах организации местного самоуправления</w:t>
        </w:r>
      </w:hyperlink>
      <w:r>
        <w:rPr>
          <w:rFonts w:eastAsia="Times New Roman"/>
          <w:sz w:val="28"/>
          <w:szCs w:val="28"/>
        </w:rPr>
        <w:t> в Российской Федерации», Уставом Алексеевского сельсовета Здвинского района Новосибирской области, Совет депутатов Алексеевского сельсовета Здвинского района Новосибирской области РЕШИЛ:</w:t>
      </w:r>
    </w:p>
    <w:p w:rsidR="0019689B" w:rsidRDefault="0019689B" w:rsidP="0019689B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 </w:t>
      </w:r>
      <w:r>
        <w:rPr>
          <w:rFonts w:eastAsia="Times New Roman"/>
          <w:sz w:val="28"/>
          <w:szCs w:val="28"/>
        </w:rPr>
        <w:tab/>
        <w:t>Утвердить прилагаемое Положение о порядке выдвижения, внесения, обсуждения, рассмотрения инициативных проектов, а также проведения их конкурсного отбора.</w:t>
      </w:r>
    </w:p>
    <w:p w:rsidR="0019689B" w:rsidRDefault="0019689B" w:rsidP="0019689B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>
        <w:rPr>
          <w:sz w:val="28"/>
          <w:szCs w:val="28"/>
        </w:rPr>
        <w:tab/>
        <w:t xml:space="preserve">Настоящее решение вступает в силу после его официального опубликования. </w:t>
      </w:r>
    </w:p>
    <w:p w:rsidR="0019689B" w:rsidRDefault="0019689B" w:rsidP="0019689B">
      <w:pPr>
        <w:ind w:firstLine="334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 </w:t>
      </w:r>
    </w:p>
    <w:p w:rsidR="0019689B" w:rsidRDefault="0019689B" w:rsidP="0019689B">
      <w:pPr>
        <w:ind w:firstLine="334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 </w:t>
      </w: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19689B" w:rsidTr="0019689B">
        <w:tc>
          <w:tcPr>
            <w:tcW w:w="4644" w:type="dxa"/>
            <w:hideMark/>
          </w:tcPr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депутатов </w:t>
            </w:r>
          </w:p>
        </w:tc>
        <w:tc>
          <w:tcPr>
            <w:tcW w:w="567" w:type="dxa"/>
          </w:tcPr>
          <w:p w:rsidR="0019689B" w:rsidRDefault="0019689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  <w:hideMark/>
          </w:tcPr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</w:tc>
      </w:tr>
      <w:tr w:rsidR="0019689B" w:rsidTr="0019689B">
        <w:tc>
          <w:tcPr>
            <w:tcW w:w="4644" w:type="dxa"/>
          </w:tcPr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Алексеевского сельсовета Здвинского района Новосибирской области</w:t>
            </w: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_____________Жердева</w:t>
            </w:r>
            <w:proofErr w:type="spellEnd"/>
            <w:r>
              <w:rPr>
                <w:sz w:val="28"/>
                <w:szCs w:val="28"/>
              </w:rPr>
              <w:t xml:space="preserve"> Л.С                   </w:t>
            </w: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ФИО</w:t>
            </w: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19689B" w:rsidRDefault="0019689B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Алексеевского сельсовета Здвинского района Новосибирской области</w:t>
            </w: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____________Н.А. Кривошапов</w:t>
            </w: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ФИО</w:t>
            </w:r>
          </w:p>
          <w:p w:rsidR="0019689B" w:rsidRDefault="0019689B" w:rsidP="00835362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19689B" w:rsidRDefault="0019689B" w:rsidP="0019689B">
      <w:pPr>
        <w:ind w:firstLine="334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 </w:t>
      </w:r>
    </w:p>
    <w:p w:rsidR="0019689B" w:rsidRDefault="0019689B" w:rsidP="0019689B">
      <w:pPr>
        <w:ind w:firstLine="334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 </w:t>
      </w:r>
    </w:p>
    <w:p w:rsidR="0019689B" w:rsidRDefault="0019689B" w:rsidP="0019689B">
      <w:pPr>
        <w:ind w:firstLine="334"/>
        <w:jc w:val="both"/>
        <w:rPr>
          <w:rFonts w:eastAsia="Times New Roman"/>
          <w:sz w:val="14"/>
          <w:szCs w:val="14"/>
        </w:rPr>
      </w:pPr>
      <w:r>
        <w:rPr>
          <w:rFonts w:eastAsia="Times New Roman"/>
          <w:sz w:val="14"/>
          <w:szCs w:val="14"/>
        </w:rPr>
        <w:t> </w:t>
      </w: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835362" w:rsidRDefault="00835362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835362" w:rsidRDefault="00835362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835362" w:rsidRDefault="00835362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835362" w:rsidRDefault="00835362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ind w:firstLine="334"/>
        <w:jc w:val="right"/>
        <w:rPr>
          <w:rFonts w:eastAsia="Times New Roman"/>
          <w:sz w:val="14"/>
          <w:szCs w:val="14"/>
        </w:rPr>
      </w:pPr>
    </w:p>
    <w:p w:rsidR="0019689B" w:rsidRDefault="0019689B" w:rsidP="0019689B">
      <w:pPr>
        <w:spacing w:line="240" w:lineRule="exact"/>
        <w:ind w:firstLine="595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Приложение </w:t>
      </w:r>
    </w:p>
    <w:p w:rsidR="0019689B" w:rsidRDefault="0019689B" w:rsidP="0019689B">
      <w:pPr>
        <w:spacing w:line="240" w:lineRule="exact"/>
        <w:ind w:left="595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 решению Совета депутатов Алексеевского сельсовета Здвинского района Новосибирской области</w:t>
      </w:r>
    </w:p>
    <w:p w:rsidR="0019689B" w:rsidRPr="0019689B" w:rsidRDefault="0019689B" w:rsidP="0019689B">
      <w:pPr>
        <w:spacing w:line="240" w:lineRule="exact"/>
        <w:ind w:firstLine="5954"/>
        <w:rPr>
          <w:rFonts w:eastAsia="Times New Roman"/>
          <w:b/>
          <w:bCs/>
          <w:sz w:val="32"/>
          <w:szCs w:val="32"/>
        </w:rPr>
      </w:pPr>
      <w:r>
        <w:rPr>
          <w:rFonts w:eastAsia="Times New Roman"/>
          <w:sz w:val="28"/>
          <w:szCs w:val="28"/>
        </w:rPr>
        <w:t xml:space="preserve">от </w:t>
      </w:r>
      <w:r w:rsidR="00835362">
        <w:rPr>
          <w:rFonts w:eastAsia="Times New Roman"/>
          <w:sz w:val="28"/>
          <w:szCs w:val="28"/>
        </w:rPr>
        <w:t>25</w:t>
      </w:r>
      <w:r>
        <w:rPr>
          <w:rFonts w:eastAsia="Times New Roman"/>
          <w:sz w:val="28"/>
          <w:szCs w:val="28"/>
        </w:rPr>
        <w:t>.10.2021г. №</w:t>
      </w:r>
      <w:r w:rsidR="00835362">
        <w:rPr>
          <w:rFonts w:eastAsia="Times New Roman"/>
          <w:sz w:val="28"/>
          <w:szCs w:val="28"/>
        </w:rPr>
        <w:t>3</w:t>
      </w:r>
    </w:p>
    <w:p w:rsidR="0019689B" w:rsidRDefault="0019689B" w:rsidP="0019689B">
      <w:pPr>
        <w:ind w:firstLine="334"/>
        <w:jc w:val="center"/>
        <w:rPr>
          <w:rFonts w:eastAsia="Times New Roman"/>
          <w:sz w:val="14"/>
          <w:szCs w:val="14"/>
        </w:rPr>
      </w:pPr>
      <w:r>
        <w:rPr>
          <w:rFonts w:eastAsia="Times New Roman"/>
          <w:b/>
          <w:bCs/>
          <w:sz w:val="32"/>
          <w:szCs w:val="32"/>
        </w:rPr>
        <w:t>Положение о порядке выдвижения, внесения, обсуждения, рассмотрения инициативных проектов, а также проведения их конкурсного отбора</w:t>
      </w:r>
    </w:p>
    <w:p w:rsidR="0019689B" w:rsidRDefault="0019689B" w:rsidP="0019689B">
      <w:pPr>
        <w:ind w:firstLine="334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14"/>
          <w:szCs w:val="14"/>
        </w:rPr>
        <w:t> </w:t>
      </w:r>
    </w:p>
    <w:p w:rsidR="0019689B" w:rsidRDefault="0019689B" w:rsidP="0019689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1. </w:t>
      </w:r>
      <w:r>
        <w:rPr>
          <w:rFonts w:eastAsia="Times New Roman"/>
          <w:b/>
          <w:bCs/>
          <w:sz w:val="28"/>
          <w:szCs w:val="28"/>
        </w:rPr>
        <w:tab/>
        <w:t>Общие положения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1.1.</w:t>
      </w:r>
      <w:r>
        <w:rPr>
          <w:rFonts w:eastAsia="Times New Roman"/>
          <w:sz w:val="28"/>
          <w:szCs w:val="28"/>
        </w:rPr>
        <w:tab/>
        <w:t>Настоящее Положение определяет порядок выдвижения, внесения, обсуждения, рассмотрения инициативных проектов, а также проведения их конкурсного отбора для реализации на территории</w:t>
      </w:r>
      <w:r w:rsidR="00B616A9">
        <w:rPr>
          <w:rFonts w:eastAsia="Times New Roman"/>
          <w:sz w:val="28"/>
          <w:szCs w:val="28"/>
        </w:rPr>
        <w:t xml:space="preserve"> Алексеевского сельсовета </w:t>
      </w:r>
      <w:r w:rsidR="0000510C">
        <w:rPr>
          <w:rFonts w:eastAsia="Times New Roman"/>
          <w:sz w:val="28"/>
          <w:szCs w:val="28"/>
        </w:rPr>
        <w:t xml:space="preserve">Здвинского района Новосибирской области </w:t>
      </w:r>
      <w:r>
        <w:rPr>
          <w:rFonts w:eastAsia="Times New Roman"/>
          <w:sz w:val="28"/>
          <w:szCs w:val="28"/>
        </w:rPr>
        <w:t>района (далее - муниципальное образование).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1.2. </w:t>
      </w:r>
      <w:r>
        <w:rPr>
          <w:rFonts w:eastAsia="Times New Roman"/>
          <w:sz w:val="28"/>
          <w:szCs w:val="28"/>
        </w:rPr>
        <w:tab/>
        <w:t>Термины и понятия, используемые в настоящем Положении, по своему значению соответствуют терминам и понятиям, используемым в Федеральном законе от 06.10.2003 № 131-ФЗ «</w:t>
      </w:r>
      <w:hyperlink r:id="rId7" w:tgtFrame="_blank" w:history="1">
        <w:r>
          <w:rPr>
            <w:rStyle w:val="a3"/>
            <w:rFonts w:eastAsia="Times New Roman"/>
            <w:sz w:val="28"/>
            <w:szCs w:val="28"/>
          </w:rPr>
          <w:t>Об общих принципах организации местного самоуправления</w:t>
        </w:r>
      </w:hyperlink>
      <w:r>
        <w:rPr>
          <w:rFonts w:eastAsia="Times New Roman"/>
          <w:sz w:val="28"/>
          <w:szCs w:val="28"/>
        </w:rPr>
        <w:t> в Российской Федерации».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1.3. </w:t>
      </w:r>
      <w:r>
        <w:rPr>
          <w:rFonts w:eastAsia="Times New Roman"/>
          <w:sz w:val="28"/>
          <w:szCs w:val="28"/>
        </w:rPr>
        <w:tab/>
        <w:t xml:space="preserve">Организатором конкурсного отбора инициативных проектов на территории </w:t>
      </w:r>
      <w:r w:rsidR="00B616A9">
        <w:rPr>
          <w:rFonts w:eastAsia="Times New Roman"/>
          <w:sz w:val="28"/>
          <w:szCs w:val="28"/>
        </w:rPr>
        <w:t xml:space="preserve">Алексеевского сельсовета  Здвинского района Новосибирской области района </w:t>
      </w:r>
      <w:r>
        <w:rPr>
          <w:rFonts w:eastAsia="Times New Roman"/>
          <w:sz w:val="28"/>
          <w:szCs w:val="28"/>
        </w:rPr>
        <w:t xml:space="preserve">(далее - муниципальное образование) является администрация </w:t>
      </w:r>
      <w:r w:rsidR="00B616A9">
        <w:rPr>
          <w:rFonts w:eastAsia="Times New Roman"/>
          <w:sz w:val="28"/>
          <w:szCs w:val="28"/>
        </w:rPr>
        <w:t>Алексеевского сельсовета  Здвинского района Новосибирской области района</w:t>
      </w:r>
      <w:r>
        <w:rPr>
          <w:rFonts w:eastAsia="Times New Roman"/>
          <w:sz w:val="28"/>
          <w:szCs w:val="28"/>
        </w:rPr>
        <w:t xml:space="preserve"> (далее - администрация муниципального образования).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Конкурсный отбор инициативных проектов осуществляется на собрании граждан в соответствии с настоящим Положением.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1.4. </w:t>
      </w:r>
      <w:r>
        <w:rPr>
          <w:rFonts w:eastAsia="Times New Roman"/>
          <w:sz w:val="28"/>
          <w:szCs w:val="28"/>
        </w:rPr>
        <w:tab/>
        <w:t>Материально-техническое, информационно-аналитическое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1.5. </w:t>
      </w:r>
      <w:r>
        <w:rPr>
          <w:rFonts w:eastAsia="Times New Roman"/>
          <w:sz w:val="28"/>
          <w:szCs w:val="28"/>
        </w:rPr>
        <w:tab/>
        <w:t>Инициативным проектом является документально оформленное и внесенное в порядке, установленном настоящим Положением, в администрацию муниципального образования предложение в целях реализации мероприятий, имеющих приоритетное значение для жителей муниципального образования или его части, по решению вопросов местного значения или иных вопросов, право решения, которых предоставлено органам местного самоуправления.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1.6. </w:t>
      </w:r>
      <w:r>
        <w:rPr>
          <w:rFonts w:eastAsia="Times New Roman"/>
          <w:sz w:val="28"/>
          <w:szCs w:val="28"/>
        </w:rPr>
        <w:tab/>
      </w:r>
      <w:proofErr w:type="gramStart"/>
      <w:r>
        <w:rPr>
          <w:rFonts w:eastAsia="Times New Roman"/>
          <w:sz w:val="28"/>
          <w:szCs w:val="28"/>
        </w:rPr>
        <w:t xml:space="preserve">Инициативный проект реализуется за счет средств бюджета </w:t>
      </w:r>
      <w:r w:rsidR="00B616A9">
        <w:rPr>
          <w:rFonts w:eastAsia="Times New Roman"/>
          <w:sz w:val="28"/>
          <w:szCs w:val="28"/>
        </w:rPr>
        <w:t xml:space="preserve">Алексеевского сельсовета  Здвинского района Новосибирской области района </w:t>
      </w:r>
      <w:r>
        <w:rPr>
          <w:rFonts w:eastAsia="Times New Roman"/>
          <w:sz w:val="28"/>
          <w:szCs w:val="28"/>
        </w:rPr>
        <w:t>(далее - местный бюджет), в том числе инициативных платежей - средств граждан, индивидуальных предпринимателей и образованных в соответствии с законодательством Российской Федерации юридических лиц, уплачиваемых на добровольной основе и зачисляемых в местный бюджет в соответствии с Бюджетным </w:t>
      </w:r>
      <w:hyperlink r:id="rId8" w:tgtFrame="_blank" w:history="1">
        <w:r>
          <w:rPr>
            <w:rStyle w:val="a3"/>
            <w:rFonts w:eastAsia="Times New Roman"/>
            <w:sz w:val="28"/>
            <w:szCs w:val="28"/>
          </w:rPr>
          <w:t>кодексом</w:t>
        </w:r>
      </w:hyperlink>
      <w:r>
        <w:rPr>
          <w:rFonts w:eastAsia="Times New Roman"/>
          <w:sz w:val="28"/>
          <w:szCs w:val="28"/>
        </w:rPr>
        <w:t> Российской Федерации.</w:t>
      </w:r>
      <w:proofErr w:type="gramEnd"/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1.7. </w:t>
      </w:r>
      <w:r>
        <w:rPr>
          <w:rFonts w:eastAsia="Times New Roman"/>
          <w:sz w:val="28"/>
          <w:szCs w:val="28"/>
        </w:rPr>
        <w:tab/>
        <w:t>Бюджетные ассигнования на реализацию инициативных проектов предусматриваются в местном бюджете.</w:t>
      </w:r>
    </w:p>
    <w:p w:rsidR="0019689B" w:rsidRPr="00835362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color w:val="000000" w:themeColor="text1"/>
          <w:sz w:val="28"/>
          <w:szCs w:val="28"/>
        </w:rPr>
      </w:pPr>
      <w:r>
        <w:rPr>
          <w:rFonts w:eastAsia="Times New Roman"/>
          <w:sz w:val="28"/>
          <w:szCs w:val="28"/>
        </w:rPr>
        <w:t>1.8.</w:t>
      </w:r>
      <w:r>
        <w:rPr>
          <w:rFonts w:eastAsia="Times New Roman"/>
          <w:sz w:val="28"/>
          <w:szCs w:val="28"/>
        </w:rPr>
        <w:tab/>
        <w:t xml:space="preserve">Объем бюджетных ассигнований на поддержку одного инициативного проекта из местного бюджета не должен превышать </w:t>
      </w:r>
      <w:r w:rsidR="00B616A9" w:rsidRPr="00835362">
        <w:rPr>
          <w:rFonts w:eastAsia="Times New Roman"/>
          <w:color w:val="000000" w:themeColor="text1"/>
          <w:sz w:val="28"/>
          <w:szCs w:val="28"/>
        </w:rPr>
        <w:t>1,5тыс.</w:t>
      </w:r>
      <w:r w:rsidRPr="00835362">
        <w:rPr>
          <w:rFonts w:eastAsia="Times New Roman"/>
          <w:color w:val="000000" w:themeColor="text1"/>
          <w:sz w:val="28"/>
          <w:szCs w:val="28"/>
        </w:rPr>
        <w:t xml:space="preserve"> рублей.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2. </w:t>
      </w:r>
      <w:r>
        <w:rPr>
          <w:rFonts w:eastAsia="Times New Roman"/>
          <w:b/>
          <w:bCs/>
          <w:sz w:val="28"/>
          <w:szCs w:val="28"/>
        </w:rPr>
        <w:tab/>
        <w:t>Выдвижение инициативных проектов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2.1. </w:t>
      </w:r>
      <w:r>
        <w:rPr>
          <w:rFonts w:eastAsia="Times New Roman"/>
          <w:sz w:val="28"/>
          <w:szCs w:val="28"/>
        </w:rPr>
        <w:tab/>
        <w:t>С инициативой о внесении инициативного проекта вправе выступить: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инициативная группа численностью не менее десяти граждан, достигших шестнадцатилетнего возраста и проживающих на территории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органы территориального общественного самоуправления муниципального образования;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староста сельского населенного пункта (далее также - инициаторы проекта).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2.2. </w:t>
      </w:r>
      <w:r>
        <w:rPr>
          <w:rFonts w:eastAsia="Times New Roman"/>
          <w:sz w:val="28"/>
          <w:szCs w:val="28"/>
        </w:rPr>
        <w:tab/>
        <w:t>Инициативный проект должен содержать следующие сведения: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1) </w:t>
      </w:r>
      <w:r>
        <w:rPr>
          <w:rFonts w:eastAsia="Times New Roman"/>
          <w:sz w:val="28"/>
          <w:szCs w:val="28"/>
        </w:rPr>
        <w:tab/>
        <w:t>описание проблемы, решение которой имеет приоритетное значение для жителей муниципального образования или его части;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2) </w:t>
      </w:r>
      <w:r>
        <w:rPr>
          <w:rFonts w:eastAsia="Times New Roman"/>
          <w:sz w:val="28"/>
          <w:szCs w:val="28"/>
        </w:rPr>
        <w:tab/>
        <w:t>обоснование предложений по решению указанной проблемы;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3) </w:t>
      </w:r>
      <w:r>
        <w:rPr>
          <w:rFonts w:eastAsia="Times New Roman"/>
          <w:sz w:val="28"/>
          <w:szCs w:val="28"/>
        </w:rPr>
        <w:tab/>
        <w:t>описание ожидаемого результата (ожидаемых результатов) реализации инициативного проекта;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4) </w:t>
      </w:r>
      <w:r>
        <w:rPr>
          <w:rFonts w:eastAsia="Times New Roman"/>
          <w:sz w:val="28"/>
          <w:szCs w:val="28"/>
        </w:rPr>
        <w:tab/>
        <w:t>предварительный расчет необходимых расходов на реализацию инициативного проекта;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5) </w:t>
      </w:r>
      <w:r>
        <w:rPr>
          <w:rFonts w:eastAsia="Times New Roman"/>
          <w:sz w:val="28"/>
          <w:szCs w:val="28"/>
        </w:rPr>
        <w:tab/>
        <w:t>планируемые сроки реализации инициативного проекта;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6) </w:t>
      </w:r>
      <w:r>
        <w:rPr>
          <w:rFonts w:eastAsia="Times New Roman"/>
          <w:sz w:val="28"/>
          <w:szCs w:val="28"/>
        </w:rPr>
        <w:tab/>
        <w:t>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7) </w:t>
      </w:r>
      <w:r>
        <w:rPr>
          <w:rFonts w:eastAsia="Times New Roman"/>
          <w:sz w:val="28"/>
          <w:szCs w:val="28"/>
        </w:rPr>
        <w:tab/>
        <w:t>указание на объем средств местного бюджета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t xml:space="preserve">8) </w:t>
      </w:r>
      <w:r>
        <w:rPr>
          <w:rFonts w:eastAsia="Times New Roman"/>
          <w:sz w:val="28"/>
          <w:szCs w:val="28"/>
        </w:rPr>
        <w:tab/>
        <w:t xml:space="preserve">указание на территорию муниципального образования или его часть, в границах которой будет реализовываться инициативный проект, в соответствии с порядком, установленным нормативным правовым актом </w:t>
      </w:r>
      <w:r w:rsidRPr="00835362">
        <w:rPr>
          <w:rFonts w:eastAsia="Times New Roman"/>
          <w:color w:val="000000" w:themeColor="text1"/>
          <w:sz w:val="28"/>
          <w:szCs w:val="28"/>
        </w:rPr>
        <w:t xml:space="preserve">Совета депутатов </w:t>
      </w:r>
      <w:r w:rsidR="00B616A9" w:rsidRPr="00835362">
        <w:rPr>
          <w:rFonts w:eastAsia="Times New Roman"/>
          <w:color w:val="000000" w:themeColor="text1"/>
          <w:sz w:val="28"/>
          <w:szCs w:val="28"/>
        </w:rPr>
        <w:t>Алексеевского сельсовета Здвинского</w:t>
      </w:r>
      <w:r w:rsidRPr="00835362">
        <w:rPr>
          <w:rFonts w:eastAsia="Times New Roman"/>
          <w:color w:val="000000" w:themeColor="text1"/>
          <w:sz w:val="28"/>
          <w:szCs w:val="28"/>
        </w:rPr>
        <w:t xml:space="preserve"> района</w:t>
      </w:r>
      <w:r>
        <w:rPr>
          <w:rFonts w:eastAsia="Times New Roman"/>
          <w:sz w:val="28"/>
          <w:szCs w:val="28"/>
        </w:rPr>
        <w:t xml:space="preserve"> Новосибирской области (далее - представительный орган муниципального образования).</w:t>
      </w:r>
      <w:proofErr w:type="gramEnd"/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3. Обсуждение и рассмотрение инициативных проектов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t>3.1 Инициативный проект до его внесения в администрацию муниципального образования подлежит рассмотрению на сходе, собрании или конференции граждан, в том числе на собрании или конференции граждан по вопросам осуществления территориального общественного самоуправления, в целях обсуждения инициативного проекта, определения его соответствия интересам жителей муниципального образования или его части, целесообразности реализации инициативного проекта.</w:t>
      </w:r>
      <w:proofErr w:type="gramEnd"/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При этом возможно рассмотрение нескольких инициативных проектов на одном сходе, одном собрании или одной конференции граждан.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3.2. </w:t>
      </w:r>
      <w:r>
        <w:rPr>
          <w:rFonts w:eastAsia="Times New Roman"/>
          <w:sz w:val="28"/>
          <w:szCs w:val="28"/>
        </w:rPr>
        <w:tab/>
        <w:t>После обсуждения и рассмотрения инициативных проектов по ним проводится голосование граждан. По результатам голосования инициативные проекты, получившие поддержку граждан, направляются в администрацию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Инициаторы проекта при внесении инициативного проекта в администрацию муниципального образования прикладывают к нему соответственно протокол схода, собрания или конференции граждан и (или) подписные листы, подтверждающие поддержку инициативного проекта жителями муниципального образования или его части.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3.3. </w:t>
      </w:r>
      <w:r>
        <w:rPr>
          <w:rFonts w:eastAsia="Times New Roman"/>
          <w:sz w:val="28"/>
          <w:szCs w:val="28"/>
        </w:rPr>
        <w:tab/>
        <w:t>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3.4. </w:t>
      </w:r>
      <w:r>
        <w:rPr>
          <w:rFonts w:eastAsia="Times New Roman"/>
          <w:sz w:val="28"/>
          <w:szCs w:val="28"/>
        </w:rPr>
        <w:tab/>
        <w:t>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4. Внесение инициативных проектов в администрацию муниципального образования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4.1. </w:t>
      </w:r>
      <w:r>
        <w:rPr>
          <w:rFonts w:eastAsia="Times New Roman"/>
          <w:sz w:val="28"/>
          <w:szCs w:val="28"/>
        </w:rPr>
        <w:tab/>
        <w:t>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Данная информация, а также информация о сроках проведения конкурсного отбора размещаются на официальном сайте администрации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4.2. </w:t>
      </w:r>
      <w:r>
        <w:rPr>
          <w:rFonts w:eastAsia="Times New Roman"/>
          <w:sz w:val="28"/>
          <w:szCs w:val="28"/>
        </w:rPr>
        <w:tab/>
        <w:t>Инициаторы проекта при внесении инициативного проекта в администрацию муниципального образования прикладывают к нему документы в соответствии с п. 3.2 настоящего Положения, подтверждающие поддержку инициативного проекта жителями муниципального образования или его части.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4.3. </w:t>
      </w:r>
      <w:proofErr w:type="gramStart"/>
      <w:r>
        <w:rPr>
          <w:rFonts w:eastAsia="Times New Roman"/>
          <w:sz w:val="28"/>
          <w:szCs w:val="28"/>
        </w:rPr>
        <w:t>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ассигнований, предусмотренных решением о местном бюджете на соответствующие цели и (или) в соответствии с порядком составления и рассмотрения проекта местного бюджета (внесение изменений в решение о местном бюджете), или решение об отказе в поддержке инициативного проекта и о</w:t>
      </w:r>
      <w:proofErr w:type="gramEnd"/>
      <w:r>
        <w:rPr>
          <w:rFonts w:eastAsia="Times New Roman"/>
          <w:sz w:val="28"/>
          <w:szCs w:val="28"/>
        </w:rPr>
        <w:t xml:space="preserve"> </w:t>
      </w:r>
      <w:proofErr w:type="gramStart"/>
      <w:r>
        <w:rPr>
          <w:rFonts w:eastAsia="Times New Roman"/>
          <w:sz w:val="28"/>
          <w:szCs w:val="28"/>
        </w:rPr>
        <w:t>возврате</w:t>
      </w:r>
      <w:proofErr w:type="gramEnd"/>
      <w:r>
        <w:rPr>
          <w:rFonts w:eastAsia="Times New Roman"/>
          <w:sz w:val="28"/>
          <w:szCs w:val="28"/>
        </w:rPr>
        <w:t xml:space="preserve"> его инициаторам проекта с указанием причин отказа в соответствии с пунктом 4.4. настоящего Положения.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4.4. </w:t>
      </w:r>
      <w:r>
        <w:rPr>
          <w:rFonts w:eastAsia="Times New Roman"/>
          <w:sz w:val="28"/>
          <w:szCs w:val="28"/>
        </w:rPr>
        <w:tab/>
        <w:t>Администрация муниципального образования принимает решение об отказе в поддержке инициативного проекта в одном из следующих случаев: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- </w:t>
      </w:r>
      <w:r>
        <w:rPr>
          <w:rFonts w:eastAsia="Times New Roman"/>
          <w:sz w:val="28"/>
          <w:szCs w:val="28"/>
        </w:rPr>
        <w:tab/>
        <w:t>несоблюдение установленного п</w:t>
      </w:r>
      <w:r w:rsidR="00835362">
        <w:rPr>
          <w:rFonts w:eastAsia="Times New Roman"/>
          <w:sz w:val="28"/>
          <w:szCs w:val="28"/>
        </w:rPr>
        <w:t>.</w:t>
      </w:r>
      <w:r>
        <w:rPr>
          <w:rFonts w:eastAsia="Times New Roman"/>
          <w:sz w:val="28"/>
          <w:szCs w:val="28"/>
        </w:rPr>
        <w:t>п. 2.1, 2.2, 3.1, 3.2, 4.2 настоящего Положения порядка выдвижения, обсуждения, внесения инициативного проекта и его рассмотрения;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Новосибирской области, устава и нормативных правовых актов муниципального образования;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невозможность реализации инициативного проекта ввиду отсутствия у муниципального образования необходимых полномочий и прав;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отсутствие средств местного бюджета в объеме, необходимом для реализации инициативного проекта, источником формирования которых не являются инициативные платежи;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наличие возможности решения описанной в инициативном проекте проблемы более эффективным способом;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признание инициативного проекта не прошедшим конкурсный отбор.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5. </w:t>
      </w:r>
      <w:r>
        <w:rPr>
          <w:rFonts w:eastAsia="Times New Roman"/>
          <w:b/>
          <w:bCs/>
          <w:sz w:val="28"/>
          <w:szCs w:val="28"/>
        </w:rPr>
        <w:tab/>
        <w:t>Проведение собрания граждан по конкурсному отбору инициативных проектов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5.1. </w:t>
      </w:r>
      <w:r>
        <w:rPr>
          <w:rFonts w:eastAsia="Times New Roman"/>
          <w:sz w:val="28"/>
          <w:szCs w:val="28"/>
        </w:rPr>
        <w:tab/>
        <w:t>Собрание граждан по конкурсному отбору инициативных проектов проводится в месте, определенном администрацией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5.2.</w:t>
      </w:r>
      <w:r>
        <w:rPr>
          <w:rFonts w:eastAsia="Times New Roman"/>
          <w:sz w:val="28"/>
          <w:szCs w:val="28"/>
        </w:rPr>
        <w:tab/>
        <w:t>Собрание граждан проводится в сроки, установленные администрацией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5.3. </w:t>
      </w:r>
      <w:r>
        <w:rPr>
          <w:rFonts w:eastAsia="Times New Roman"/>
          <w:sz w:val="28"/>
          <w:szCs w:val="28"/>
        </w:rPr>
        <w:tab/>
        <w:t>В голосовании по инициативным проектам вправе принимать участие жители муниципального образования, достигшие шестнадцатилетнего возраста.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5.4. </w:t>
      </w:r>
      <w:r>
        <w:rPr>
          <w:rFonts w:eastAsia="Times New Roman"/>
          <w:sz w:val="28"/>
          <w:szCs w:val="28"/>
        </w:rPr>
        <w:tab/>
        <w:t>Результаты голосования по инициативным проектам утверждаются конкурсной комиссией при принятии итогового решения.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6. </w:t>
      </w:r>
      <w:r>
        <w:rPr>
          <w:rFonts w:eastAsia="Times New Roman"/>
          <w:b/>
          <w:bCs/>
          <w:sz w:val="28"/>
          <w:szCs w:val="28"/>
        </w:rPr>
        <w:tab/>
        <w:t>Утверждение инициативных проектов в целях их реализации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6.1. </w:t>
      </w:r>
      <w:r>
        <w:rPr>
          <w:rFonts w:eastAsia="Times New Roman"/>
          <w:sz w:val="28"/>
          <w:szCs w:val="28"/>
        </w:rPr>
        <w:tab/>
        <w:t>Для утверждения результатов конкурсного отбора инициативных проектов администрацией муниципального образования образуется конкурсная комиссия.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6.2. Персональный состав конкурсной комиссии утверждается администрацией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Половина от общего числа членов конкурсной комиссии должна быть назначена на основе предложений представительного органа муниципального образования.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состав конкурсной комиссии администрации муниципального образования могут быть включены представители общественных организаций по согласованию.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Конкурсная комиссия состоит из председателя, заместителя председателя, секретаря конкурсной комиссии и членов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6.3.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6.4. Заседание конкурсной комиссии считается правомочным при условии присутствия на нем не менее половины ее членов. Решение конкурсной комиссии о результатах конкурсного отбора (далее - решение конкурсной комиссии) принимается в отсутствие инициаторов проекта, подавших заявку, и оформляется протоколом заседания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6.5. </w:t>
      </w:r>
      <w:r>
        <w:rPr>
          <w:rFonts w:eastAsia="Times New Roman"/>
          <w:sz w:val="28"/>
          <w:szCs w:val="28"/>
        </w:rPr>
        <w:tab/>
        <w:t>Председатель конкурсной комиссии: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1) </w:t>
      </w:r>
      <w:r>
        <w:rPr>
          <w:rFonts w:eastAsia="Times New Roman"/>
          <w:sz w:val="28"/>
          <w:szCs w:val="28"/>
        </w:rPr>
        <w:tab/>
        <w:t>организует работу конкурсной комиссии, руководит деятельностью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2) </w:t>
      </w:r>
      <w:r>
        <w:rPr>
          <w:rFonts w:eastAsia="Times New Roman"/>
          <w:sz w:val="28"/>
          <w:szCs w:val="28"/>
        </w:rPr>
        <w:tab/>
        <w:t>формирует проект повестки очередного заседания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3) </w:t>
      </w:r>
      <w:r>
        <w:rPr>
          <w:rFonts w:eastAsia="Times New Roman"/>
          <w:sz w:val="28"/>
          <w:szCs w:val="28"/>
        </w:rPr>
        <w:tab/>
        <w:t>дает поручения членам конкурсной комиссии в рамках заседания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4) </w:t>
      </w:r>
      <w:r>
        <w:rPr>
          <w:rFonts w:eastAsia="Times New Roman"/>
          <w:sz w:val="28"/>
          <w:szCs w:val="28"/>
        </w:rPr>
        <w:tab/>
        <w:t>председательствует на заседаниях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 отсутствии председателя конкурсной комиссии его полномочия исполняет заместитель председателя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6.6. </w:t>
      </w:r>
      <w:r>
        <w:rPr>
          <w:rFonts w:eastAsia="Times New Roman"/>
          <w:sz w:val="28"/>
          <w:szCs w:val="28"/>
        </w:rPr>
        <w:tab/>
        <w:t>Секретарь конкурсной комиссии: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1) </w:t>
      </w:r>
      <w:r>
        <w:rPr>
          <w:rFonts w:eastAsia="Times New Roman"/>
          <w:sz w:val="28"/>
          <w:szCs w:val="28"/>
        </w:rPr>
        <w:tab/>
        <w:t>осуществляет информационное и документационное обеспечение деятельности конкурсной комиссии, в том числе подготовку к заседанию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2) </w:t>
      </w:r>
      <w:r>
        <w:rPr>
          <w:rFonts w:eastAsia="Times New Roman"/>
          <w:sz w:val="28"/>
          <w:szCs w:val="28"/>
        </w:rPr>
        <w:tab/>
        <w:t>оповещает членов конкурсной комиссии о дате, месте проведения очередного заседания конкурсной комиссии и повестке очередного заседания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3) </w:t>
      </w:r>
      <w:r>
        <w:rPr>
          <w:rFonts w:eastAsia="Times New Roman"/>
          <w:sz w:val="28"/>
          <w:szCs w:val="28"/>
        </w:rPr>
        <w:tab/>
        <w:t>оформляет протоколы заседаний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6.7. </w:t>
      </w:r>
      <w:r>
        <w:rPr>
          <w:rFonts w:eastAsia="Times New Roman"/>
          <w:sz w:val="28"/>
          <w:szCs w:val="28"/>
        </w:rPr>
        <w:tab/>
        <w:t>Член конкурсной комиссии: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1) </w:t>
      </w:r>
      <w:r>
        <w:rPr>
          <w:rFonts w:eastAsia="Times New Roman"/>
          <w:sz w:val="28"/>
          <w:szCs w:val="28"/>
        </w:rPr>
        <w:tab/>
        <w:t>участвует в работе конкурсной комиссии, в том числе в заседаниях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2) </w:t>
      </w:r>
      <w:r>
        <w:rPr>
          <w:rFonts w:eastAsia="Times New Roman"/>
          <w:sz w:val="28"/>
          <w:szCs w:val="28"/>
        </w:rPr>
        <w:tab/>
        <w:t>вносит предложения по вопросам работы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3) </w:t>
      </w:r>
      <w:r>
        <w:rPr>
          <w:rFonts w:eastAsia="Times New Roman"/>
          <w:sz w:val="28"/>
          <w:szCs w:val="28"/>
        </w:rPr>
        <w:tab/>
        <w:t>знакомится с документами и материалами, рассматриваемыми на заседаниях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4) </w:t>
      </w:r>
      <w:r>
        <w:rPr>
          <w:rFonts w:eastAsia="Times New Roman"/>
          <w:sz w:val="28"/>
          <w:szCs w:val="28"/>
        </w:rPr>
        <w:tab/>
        <w:t>голосует на заседаниях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6.8. </w:t>
      </w:r>
      <w:r>
        <w:rPr>
          <w:rFonts w:eastAsia="Times New Roman"/>
          <w:sz w:val="28"/>
          <w:szCs w:val="28"/>
        </w:rPr>
        <w:tab/>
        <w:t>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комиссии. При равенстве голосов решающим является голос председателя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Члены конкурсной комиссии обладают равными правами при обсуждении вопросов о принятии решений.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6.9. </w:t>
      </w:r>
      <w:r>
        <w:rPr>
          <w:rFonts w:eastAsia="Times New Roman"/>
          <w:sz w:val="28"/>
          <w:szCs w:val="28"/>
        </w:rPr>
        <w:tab/>
        <w:t>Заседание конкурсной комиссии проводится в течение трех рабочих дней после проведения собрания граждан.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6.10. </w:t>
      </w:r>
      <w:r>
        <w:rPr>
          <w:rFonts w:eastAsia="Times New Roman"/>
          <w:sz w:val="28"/>
          <w:szCs w:val="28"/>
        </w:rPr>
        <w:tab/>
        <w:t>Протокол заседания конкурсной комиссии должен содержать следующие данные: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- </w:t>
      </w:r>
      <w:r>
        <w:rPr>
          <w:rFonts w:eastAsia="Times New Roman"/>
          <w:sz w:val="28"/>
          <w:szCs w:val="28"/>
        </w:rPr>
        <w:tab/>
        <w:t>время, дату и место проведения заседания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фамилии и инициалы членов конкурсной комиссии и приглашенных на заседание конкурсной комиссии;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результаты голосования по каждому из включенных в список для голосования инициативных проектов;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ab/>
        <w:t>инициативные проекты, прошедшие конкурсный отбор и подлежащие финансированию из местного бюджета.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6.11. </w:t>
      </w:r>
      <w:r>
        <w:rPr>
          <w:rFonts w:eastAsia="Times New Roman"/>
          <w:sz w:val="28"/>
          <w:szCs w:val="28"/>
        </w:rPr>
        <w:tab/>
      </w:r>
      <w:proofErr w:type="gramStart"/>
      <w:r>
        <w:rPr>
          <w:rFonts w:eastAsia="Times New Roman"/>
          <w:sz w:val="28"/>
          <w:szCs w:val="28"/>
        </w:rPr>
        <w:t>Победителем (победителями) конкурсного отбора признается (признаются) инициативный проект (инициативные проекты), получивший (получившие) наибольшее количество голосов жителей муниципального образования при проведении голосования участниками собрания граждан для его (их) последующей реализации в пределах объема бюджетных ассигнований, утвержденных решением о местном бюджете на очередной финансовый год (на очередной финансовый год и плановый период), на реализацию инициативных проектов.</w:t>
      </w:r>
      <w:proofErr w:type="gramEnd"/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7. </w:t>
      </w:r>
      <w:r>
        <w:rPr>
          <w:rFonts w:eastAsia="Times New Roman"/>
          <w:b/>
          <w:bCs/>
          <w:sz w:val="28"/>
          <w:szCs w:val="28"/>
        </w:rPr>
        <w:tab/>
        <w:t xml:space="preserve">Участие инициаторов проекта в реализации инициативных проектов 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7.1. </w:t>
      </w:r>
      <w:r>
        <w:rPr>
          <w:rFonts w:eastAsia="Times New Roman"/>
          <w:sz w:val="28"/>
          <w:szCs w:val="28"/>
        </w:rPr>
        <w:tab/>
        <w:t>Инициаторы проекта вправе принимать участие в реализации инициативных проектов в соответствии с настоящим Положением.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7.2. </w:t>
      </w:r>
      <w:r>
        <w:rPr>
          <w:rFonts w:eastAsia="Times New Roman"/>
          <w:sz w:val="28"/>
          <w:szCs w:val="28"/>
        </w:rPr>
        <w:tab/>
        <w:t>Средства инициаторов проекта (инициативные платежи) вносятся на счет муниципального образования не позднее 10 дней со дня опубликования итогов конкурсного отбора при условии признания инициативного проекта победителем.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7.3. </w:t>
      </w:r>
      <w:r>
        <w:rPr>
          <w:rFonts w:eastAsia="Times New Roman"/>
          <w:sz w:val="28"/>
          <w:szCs w:val="28"/>
        </w:rPr>
        <w:tab/>
        <w:t>В случаях, если инициативный проект не был реализован, образования остатка инициативных платежей, не использованных в целях реализации инициативного проекта, инициативные платежи возвращаются лицам, осуществившим их перечисление в местный бюджет.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7.4.</w:t>
      </w:r>
      <w:r>
        <w:rPr>
          <w:rFonts w:eastAsia="Times New Roman"/>
          <w:sz w:val="28"/>
          <w:szCs w:val="28"/>
        </w:rPr>
        <w:tab/>
        <w:t>Реализация инициативных проектов может обеспечиваться также в форме добровольного имущественного и (или) трудового участия заинтересованных лиц.</w:t>
      </w:r>
    </w:p>
    <w:p w:rsidR="0019689B" w:rsidRDefault="0019689B" w:rsidP="0019689B">
      <w:pPr>
        <w:tabs>
          <w:tab w:val="left" w:pos="141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7.5. </w:t>
      </w:r>
      <w:r>
        <w:rPr>
          <w:rFonts w:eastAsia="Times New Roman"/>
          <w:sz w:val="28"/>
          <w:szCs w:val="28"/>
        </w:rPr>
        <w:tab/>
        <w:t>Отчет о ходе и итогах реализации инициативного проекта подлежит опубликованию (обнародованию) и размещению на официальном сайте администрации муниципального образования в информационно-телекоммуникационной сети Интернет в течение 30 календарных дней со дня завершения реализации инициативного проекта.</w:t>
      </w:r>
    </w:p>
    <w:p w:rsidR="0019689B" w:rsidRDefault="0019689B" w:rsidP="0019689B">
      <w:pPr>
        <w:rPr>
          <w:szCs w:val="28"/>
        </w:rPr>
      </w:pPr>
    </w:p>
    <w:p w:rsidR="005D14ED" w:rsidRDefault="005D14ED"/>
    <w:sectPr w:rsidR="005D14ED" w:rsidSect="005D14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E92A32"/>
    <w:multiLevelType w:val="hybridMultilevel"/>
    <w:tmpl w:val="EF96EC56"/>
    <w:lvl w:ilvl="0" w:tplc="0419000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2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2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3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4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5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5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9689B"/>
    <w:rsid w:val="0000510C"/>
    <w:rsid w:val="0019689B"/>
    <w:rsid w:val="00245E73"/>
    <w:rsid w:val="003344DA"/>
    <w:rsid w:val="005D14ED"/>
    <w:rsid w:val="00835362"/>
    <w:rsid w:val="00B24650"/>
    <w:rsid w:val="00B616A9"/>
    <w:rsid w:val="00C30E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89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9689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968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25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8F21B21C-A408-42C4-B9FE-A939B863C84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96E20C02-1B12-465A-B64C-24AA92270007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2332</Words>
  <Characters>13296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2021-10-07T05:43:00Z</dcterms:created>
  <dcterms:modified xsi:type="dcterms:W3CDTF">2021-10-28T05:07:00Z</dcterms:modified>
</cp:coreProperties>
</file>