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EAD" w:rsidRDefault="00A50EAD" w:rsidP="00A50EAD">
      <w:pPr>
        <w:rPr>
          <w:sz w:val="2"/>
        </w:rPr>
      </w:pPr>
    </w:p>
    <w:tbl>
      <w:tblPr>
        <w:tblW w:w="10410" w:type="dxa"/>
        <w:tblInd w:w="108" w:type="dxa"/>
        <w:tblLayout w:type="fixed"/>
        <w:tblLook w:val="04A0"/>
      </w:tblPr>
      <w:tblGrid>
        <w:gridCol w:w="4424"/>
        <w:gridCol w:w="899"/>
        <w:gridCol w:w="5087"/>
      </w:tblGrid>
      <w:tr w:rsidR="00A50EAD" w:rsidTr="00A50EAD">
        <w:trPr>
          <w:cantSplit/>
          <w:trHeight w:val="188"/>
        </w:trPr>
        <w:tc>
          <w:tcPr>
            <w:tcW w:w="4422" w:type="dxa"/>
          </w:tcPr>
          <w:p w:rsidR="00A50EAD" w:rsidRDefault="00A50EAD">
            <w:pPr>
              <w:pStyle w:val="4"/>
              <w:tabs>
                <w:tab w:val="clear" w:pos="864"/>
                <w:tab w:val="num" w:pos="0"/>
                <w:tab w:val="left" w:pos="4180"/>
              </w:tabs>
              <w:snapToGrid w:val="0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>МИНФИН РОССИИ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ФЕДЕРАЛЬНАЯ НАЛОГОВАЯ СЛУЖБА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8"/>
                <w:szCs w:val="8"/>
              </w:rPr>
            </w:pP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УПРАВЛЕНИЕ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ФЕДЕРАЛЬНОЙ НАЛОГОВОЙ СЛУЖБЫ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ПО НОВОСИБИРСКОЙ ОБЛАСТИ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b/>
                <w:bCs/>
                <w:sz w:val="8"/>
                <w:szCs w:val="8"/>
              </w:rPr>
            </w:pPr>
          </w:p>
          <w:p w:rsidR="00A50EAD" w:rsidRDefault="00A50EAD">
            <w:pPr>
              <w:tabs>
                <w:tab w:val="left" w:pos="4180"/>
              </w:tabs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(УФНС России по Новосибирской области)</w:t>
            </w:r>
          </w:p>
          <w:p w:rsidR="00A50EAD" w:rsidRDefault="00A50EAD">
            <w:pPr>
              <w:tabs>
                <w:tab w:val="left" w:pos="4180"/>
              </w:tabs>
              <w:jc w:val="center"/>
              <w:rPr>
                <w:sz w:val="8"/>
                <w:szCs w:val="8"/>
              </w:rPr>
            </w:pPr>
          </w:p>
          <w:p w:rsidR="00A50EAD" w:rsidRDefault="00A50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ул. Каменская, </w:t>
            </w:r>
            <w:smartTag w:uri="urn:schemas-microsoft-com:office:smarttags" w:element="metricconverter">
              <w:smartTagPr>
                <w:attr w:name="ProductID" w:val="49, г"/>
              </w:smartTagPr>
              <w:r>
                <w:rPr>
                  <w:sz w:val="16"/>
                  <w:szCs w:val="16"/>
                </w:rPr>
                <w:t>49, г</w:t>
              </w:r>
            </w:smartTag>
            <w:r>
              <w:rPr>
                <w:sz w:val="16"/>
                <w:szCs w:val="16"/>
              </w:rPr>
              <w:t>. Новосибирск, 630005</w:t>
            </w:r>
          </w:p>
          <w:p w:rsidR="00A50EAD" w:rsidRDefault="00A50EA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Телефон: (383) 228-31-00;Телефакс: (383) 224-82-11;</w:t>
            </w:r>
          </w:p>
          <w:p w:rsidR="00A50EAD" w:rsidRDefault="00A50EAD">
            <w:pPr>
              <w:jc w:val="center"/>
              <w:rPr>
                <w:sz w:val="16"/>
              </w:rPr>
            </w:pPr>
            <w:r>
              <w:rPr>
                <w:sz w:val="16"/>
                <w:lang w:val="en-US"/>
              </w:rPr>
              <w:t>www</w:t>
            </w:r>
            <w:r>
              <w:rPr>
                <w:sz w:val="16"/>
              </w:rPr>
              <w:t>.</w:t>
            </w:r>
            <w:proofErr w:type="spellStart"/>
            <w:r>
              <w:rPr>
                <w:sz w:val="16"/>
                <w:lang w:val="en-US"/>
              </w:rPr>
              <w:t>nalog</w:t>
            </w:r>
            <w:proofErr w:type="spellEnd"/>
            <w:r>
              <w:rPr>
                <w:sz w:val="16"/>
              </w:rPr>
              <w:t>.</w:t>
            </w:r>
            <w:proofErr w:type="spellStart"/>
            <w:r>
              <w:rPr>
                <w:sz w:val="16"/>
                <w:lang w:val="en-US"/>
              </w:rPr>
              <w:t>ru</w:t>
            </w:r>
            <w:proofErr w:type="spellEnd"/>
          </w:p>
        </w:tc>
        <w:tc>
          <w:tcPr>
            <w:tcW w:w="899" w:type="dxa"/>
          </w:tcPr>
          <w:p w:rsidR="00A50EAD" w:rsidRDefault="00A50EAD">
            <w:pPr>
              <w:snapToGrid w:val="0"/>
            </w:pPr>
          </w:p>
        </w:tc>
        <w:tc>
          <w:tcPr>
            <w:tcW w:w="5086" w:type="dxa"/>
            <w:vMerge w:val="restart"/>
          </w:tcPr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jc w:val="center"/>
              <w:rPr>
                <w:sz w:val="26"/>
                <w:szCs w:val="26"/>
                <w:lang w:val="en-US"/>
              </w:rPr>
            </w:pPr>
          </w:p>
          <w:p w:rsidR="00A50EAD" w:rsidRDefault="00A50EAD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A50EAD" w:rsidTr="00A50EAD">
        <w:trPr>
          <w:cantSplit/>
          <w:trHeight w:val="282"/>
        </w:trPr>
        <w:tc>
          <w:tcPr>
            <w:tcW w:w="4422" w:type="dxa"/>
          </w:tcPr>
          <w:p w:rsidR="00A50EAD" w:rsidRDefault="00A50EAD">
            <w:pPr>
              <w:snapToGrid w:val="0"/>
            </w:pPr>
          </w:p>
        </w:tc>
        <w:tc>
          <w:tcPr>
            <w:tcW w:w="899" w:type="dxa"/>
          </w:tcPr>
          <w:p w:rsidR="00A50EAD" w:rsidRDefault="00A50EAD">
            <w:pPr>
              <w:snapToGrid w:val="0"/>
            </w:pPr>
          </w:p>
        </w:tc>
        <w:tc>
          <w:tcPr>
            <w:tcW w:w="5086" w:type="dxa"/>
            <w:vMerge/>
            <w:vAlign w:val="center"/>
            <w:hideMark/>
          </w:tcPr>
          <w:p w:rsidR="00A50EAD" w:rsidRDefault="00A50EAD">
            <w:pPr>
              <w:suppressAutoHyphens w:val="0"/>
              <w:rPr>
                <w:sz w:val="26"/>
                <w:szCs w:val="26"/>
              </w:rPr>
            </w:pPr>
          </w:p>
        </w:tc>
      </w:tr>
    </w:tbl>
    <w:p w:rsidR="00A50EAD" w:rsidRDefault="00A50EAD" w:rsidP="00A50EAD">
      <w:pPr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Пресс-релиз</w:t>
      </w:r>
    </w:p>
    <w:p w:rsidR="00A50EAD" w:rsidRPr="00F4714C" w:rsidRDefault="00F4714C" w:rsidP="00A50EAD">
      <w:r w:rsidRPr="00F4714C">
        <w:rPr>
          <w:lang w:val="en-US"/>
        </w:rPr>
        <w:t>24.07.2020</w:t>
      </w:r>
    </w:p>
    <w:p w:rsidR="00A50EAD" w:rsidRPr="00F4714C" w:rsidRDefault="00A50EAD" w:rsidP="00A50EAD">
      <w:pPr>
        <w:jc w:val="both"/>
      </w:pPr>
    </w:p>
    <w:p w:rsidR="00F4714C" w:rsidRPr="00F4714C" w:rsidRDefault="00F4714C" w:rsidP="00F4714C">
      <w:pPr>
        <w:ind w:firstLine="709"/>
        <w:jc w:val="center"/>
        <w:rPr>
          <w:b/>
        </w:rPr>
      </w:pPr>
      <w:r w:rsidRPr="00F4714C">
        <w:rPr>
          <w:b/>
        </w:rPr>
        <w:t xml:space="preserve">Истекает срок подачи налоговых деклараций по форме 3-НДФЛ </w:t>
      </w:r>
    </w:p>
    <w:p w:rsidR="00F4714C" w:rsidRPr="00F4714C" w:rsidRDefault="00F4714C" w:rsidP="00F4714C">
      <w:pPr>
        <w:ind w:firstLine="709"/>
        <w:jc w:val="both"/>
      </w:pP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 xml:space="preserve">Не позднее 30 июля жителям Новосибирской области необходимо отчитаться о полученных в 2019 году доходах и представить в налоговые органы декларацию по форме 3-НДФЛ. Более 226 тыс. деклараций подано налогоплательщиками по состоянию на 23 июля 2020 года. 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>Налог на доходы физических лиц, как правило, уплачивается автоматически – он удерживается с заработной платы. Но в ряде случаев физические лица должны самостоятельно рассчитать сумму налога и подать в налоговый орган декларацию по налогу на доходы физических лиц (форма 3-НДФЛ).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 xml:space="preserve">УФНС России по Новосибирской области напоминает: декларацию 3-НДФЛ подавать необходимо в том случае, если в прошлом году налогоплательщик, к примеру, продал недвижимость, которая была у него в собственности меньше минимального срока владения, получил подарки не от близких родственников, выиграл в лотерею сумму до 15 тыс. руб., сдавал имущество в аренду или получал доход от зарубежных источников. 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 xml:space="preserve">Отчитаться о доходах также должны индивидуальные предприниматели, нотариусы, занимающиеся частной практикой, адвокаты, учредившие адвокатские кабинеты, и другие лица. 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>Для заполнения налоговой декларации по доходам 2019 года наиболее удобно использовать специальную компьютерную программу «Декларация», которая находится в свободном доступе на сайте ФНС России и поможет правильно ввести данные из документов, автоматически рассчитает необходимые показатели, проверит правильность исчисления вычетов и суммы налога, а также сформирует документ для предоставления в налоговый орган.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 xml:space="preserve">Также для пользователей сервиса «Личный кабинет налогоплательщика для физических лиц» доступно заполнение налоговой декларации по НДФЛ </w:t>
      </w:r>
      <w:proofErr w:type="spellStart"/>
      <w:r w:rsidRPr="00F542EC">
        <w:rPr>
          <w:sz w:val="22"/>
          <w:szCs w:val="22"/>
        </w:rPr>
        <w:t>онлайн</w:t>
      </w:r>
      <w:proofErr w:type="spellEnd"/>
      <w:r w:rsidRPr="00F542EC">
        <w:rPr>
          <w:sz w:val="22"/>
          <w:szCs w:val="22"/>
        </w:rPr>
        <w:t xml:space="preserve"> в интерактивном режиме без скачивания программы по заполнению с возможностью последующего направления сформированной декларации, подписанной усиленной неквалифицированной электронной подписью (которую можно скачать и установить непосредственно из «Личного кабинета»), а также прилагаемого к налоговой декларации комплекта документов в налоговый орган в электронной форме непосредственно с сайта ФНС России.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 xml:space="preserve">Декларацию можно подать </w:t>
      </w:r>
      <w:r w:rsidR="00B01B89" w:rsidRPr="00F542EC">
        <w:rPr>
          <w:sz w:val="22"/>
          <w:szCs w:val="22"/>
        </w:rPr>
        <w:t xml:space="preserve">как </w:t>
      </w:r>
      <w:r w:rsidRPr="00F542EC">
        <w:rPr>
          <w:sz w:val="22"/>
          <w:szCs w:val="22"/>
        </w:rPr>
        <w:t xml:space="preserve">в электронном виде </w:t>
      </w:r>
      <w:r w:rsidR="00B01B89" w:rsidRPr="00F542EC">
        <w:rPr>
          <w:sz w:val="22"/>
          <w:szCs w:val="22"/>
        </w:rPr>
        <w:t>(</w:t>
      </w:r>
      <w:r w:rsidRPr="00F542EC">
        <w:rPr>
          <w:sz w:val="22"/>
          <w:szCs w:val="22"/>
        </w:rPr>
        <w:t>через «Личный кабинет налогоплательщика  для физических лиц» на сайте ФНС России</w:t>
      </w:r>
      <w:r w:rsidR="00401131" w:rsidRPr="00F542EC">
        <w:rPr>
          <w:sz w:val="22"/>
          <w:szCs w:val="22"/>
        </w:rPr>
        <w:t>)</w:t>
      </w:r>
      <w:r w:rsidRPr="00F542EC">
        <w:rPr>
          <w:sz w:val="22"/>
          <w:szCs w:val="22"/>
        </w:rPr>
        <w:t xml:space="preserve">, </w:t>
      </w:r>
      <w:r w:rsidR="00401131" w:rsidRPr="00F542EC">
        <w:rPr>
          <w:sz w:val="22"/>
          <w:szCs w:val="22"/>
        </w:rPr>
        <w:t>так и</w:t>
      </w:r>
      <w:r w:rsidRPr="00F542EC">
        <w:rPr>
          <w:sz w:val="22"/>
          <w:szCs w:val="22"/>
        </w:rPr>
        <w:t xml:space="preserve"> на бумаге </w:t>
      </w:r>
      <w:r w:rsidR="00401131" w:rsidRPr="00F542EC">
        <w:rPr>
          <w:sz w:val="22"/>
          <w:szCs w:val="22"/>
        </w:rPr>
        <w:t xml:space="preserve">(в налоговую инспекцию по месту жительства или через МФЦ, </w:t>
      </w:r>
      <w:r w:rsidRPr="00F542EC">
        <w:rPr>
          <w:sz w:val="22"/>
          <w:szCs w:val="22"/>
        </w:rPr>
        <w:t>лично или через представителя, а также по почте заказным письмом</w:t>
      </w:r>
      <w:r w:rsidR="00401131" w:rsidRPr="00F542EC">
        <w:rPr>
          <w:sz w:val="22"/>
          <w:szCs w:val="22"/>
        </w:rPr>
        <w:t>)</w:t>
      </w:r>
      <w:r w:rsidRPr="00F542EC">
        <w:rPr>
          <w:sz w:val="22"/>
          <w:szCs w:val="22"/>
        </w:rPr>
        <w:t>.</w:t>
      </w:r>
    </w:p>
    <w:p w:rsidR="00F4714C" w:rsidRPr="00F542EC" w:rsidRDefault="00F4714C" w:rsidP="00F4714C">
      <w:pPr>
        <w:ind w:firstLine="709"/>
        <w:jc w:val="both"/>
        <w:rPr>
          <w:sz w:val="22"/>
          <w:szCs w:val="22"/>
        </w:rPr>
      </w:pPr>
      <w:r w:rsidRPr="00F542EC">
        <w:rPr>
          <w:sz w:val="22"/>
          <w:szCs w:val="22"/>
        </w:rPr>
        <w:t>Нарушение срока подачи декларации влечет за собой штраф в размере не менее 1000 рублей (статья 119 Налогового кодекса Российской Федерации)</w:t>
      </w:r>
      <w:r w:rsidR="002E295E" w:rsidRPr="00F542EC">
        <w:rPr>
          <w:sz w:val="22"/>
          <w:szCs w:val="22"/>
        </w:rPr>
        <w:t>.</w:t>
      </w:r>
    </w:p>
    <w:p w:rsidR="00F4714C" w:rsidRPr="00F4714C" w:rsidRDefault="00F4714C" w:rsidP="00F4714C">
      <w:pPr>
        <w:ind w:firstLine="709"/>
        <w:jc w:val="both"/>
      </w:pPr>
      <w:r w:rsidRPr="00F542EC">
        <w:rPr>
          <w:sz w:val="22"/>
          <w:szCs w:val="22"/>
        </w:rPr>
        <w:t>На граждан, представляющих налоговую декларацию за 2019 год исключительно с целью получения налоговых вычетов по НДФЛ (стандартных, социальных,</w:t>
      </w:r>
      <w:r w:rsidRPr="00F4714C">
        <w:t xml:space="preserve"> инвестиционных, имущественных при покупке жилья), установленный срок подачи декларации 30 июля не распространяется.</w:t>
      </w:r>
      <w:bookmarkStart w:id="0" w:name="_GoBack"/>
      <w:bookmarkEnd w:id="0"/>
    </w:p>
    <w:p w:rsidR="00A50EAD" w:rsidRDefault="00A50EAD" w:rsidP="00A50EAD">
      <w:pPr>
        <w:tabs>
          <w:tab w:val="left" w:pos="426"/>
          <w:tab w:val="left" w:pos="709"/>
        </w:tabs>
        <w:jc w:val="center"/>
      </w:pPr>
    </w:p>
    <w:p w:rsidR="00A50EAD" w:rsidRDefault="00A50EAD" w:rsidP="00A50EAD">
      <w:pPr>
        <w:tabs>
          <w:tab w:val="left" w:pos="426"/>
          <w:tab w:val="left" w:pos="709"/>
        </w:tabs>
        <w:rPr>
          <w:sz w:val="20"/>
          <w:szCs w:val="20"/>
        </w:rPr>
      </w:pPr>
      <w:r>
        <w:rPr>
          <w:sz w:val="20"/>
          <w:szCs w:val="20"/>
        </w:rPr>
        <w:t xml:space="preserve">Информацию подготовила Татьяна </w:t>
      </w:r>
      <w:proofErr w:type="spellStart"/>
      <w:r>
        <w:rPr>
          <w:sz w:val="20"/>
          <w:szCs w:val="20"/>
        </w:rPr>
        <w:t>Асадчая</w:t>
      </w:r>
      <w:proofErr w:type="spellEnd"/>
      <w:r>
        <w:rPr>
          <w:sz w:val="20"/>
          <w:szCs w:val="20"/>
        </w:rPr>
        <w:t>,</w:t>
      </w:r>
    </w:p>
    <w:p w:rsidR="00A50EAD" w:rsidRPr="00177C0E" w:rsidRDefault="00A50EAD" w:rsidP="00A50EAD">
      <w:pPr>
        <w:rPr>
          <w:sz w:val="20"/>
          <w:szCs w:val="20"/>
          <w:lang w:eastAsia="ru-RU"/>
        </w:rPr>
      </w:pPr>
      <w:r>
        <w:rPr>
          <w:sz w:val="20"/>
          <w:szCs w:val="20"/>
          <w:lang w:eastAsia="ru-RU"/>
        </w:rPr>
        <w:t>Тел</w:t>
      </w:r>
      <w:r w:rsidRPr="00177C0E">
        <w:rPr>
          <w:sz w:val="20"/>
          <w:szCs w:val="20"/>
          <w:lang w:eastAsia="ru-RU"/>
        </w:rPr>
        <w:t>. (383) 228-3</w:t>
      </w:r>
      <w:r w:rsidR="00177C0E" w:rsidRPr="00177C0E">
        <w:rPr>
          <w:sz w:val="20"/>
          <w:szCs w:val="20"/>
          <w:lang w:eastAsia="ru-RU"/>
        </w:rPr>
        <w:t>2</w:t>
      </w:r>
      <w:r w:rsidRPr="00177C0E">
        <w:rPr>
          <w:sz w:val="20"/>
          <w:szCs w:val="20"/>
          <w:lang w:eastAsia="ru-RU"/>
        </w:rPr>
        <w:t>-</w:t>
      </w:r>
      <w:r w:rsidR="00177C0E" w:rsidRPr="00F4714C">
        <w:rPr>
          <w:sz w:val="20"/>
          <w:szCs w:val="20"/>
          <w:lang w:eastAsia="ru-RU"/>
        </w:rPr>
        <w:t>22</w:t>
      </w:r>
      <w:r w:rsidRPr="00177C0E">
        <w:rPr>
          <w:sz w:val="20"/>
          <w:szCs w:val="20"/>
          <w:lang w:eastAsia="ru-RU"/>
        </w:rPr>
        <w:t>, 8913-909-44-47</w:t>
      </w:r>
    </w:p>
    <w:p w:rsidR="00A50EAD" w:rsidRPr="00177C0E" w:rsidRDefault="00A50EAD" w:rsidP="00A50EAD">
      <w:pPr>
        <w:rPr>
          <w:sz w:val="20"/>
          <w:szCs w:val="20"/>
          <w:lang w:eastAsia="ru-RU"/>
        </w:rPr>
      </w:pPr>
      <w:r>
        <w:rPr>
          <w:sz w:val="20"/>
          <w:szCs w:val="20"/>
          <w:lang w:val="en-US" w:eastAsia="ru-RU"/>
        </w:rPr>
        <w:t>E</w:t>
      </w:r>
      <w:r w:rsidRPr="00177C0E">
        <w:rPr>
          <w:sz w:val="20"/>
          <w:szCs w:val="20"/>
          <w:lang w:eastAsia="ru-RU"/>
        </w:rPr>
        <w:t>-</w:t>
      </w:r>
      <w:r>
        <w:rPr>
          <w:sz w:val="20"/>
          <w:szCs w:val="20"/>
          <w:lang w:val="en-US" w:eastAsia="ru-RU"/>
        </w:rPr>
        <w:t>mail</w:t>
      </w:r>
      <w:r w:rsidRPr="00177C0E">
        <w:rPr>
          <w:sz w:val="20"/>
          <w:szCs w:val="20"/>
          <w:lang w:eastAsia="ru-RU"/>
        </w:rPr>
        <w:t xml:space="preserve">: </w:t>
      </w:r>
      <w:proofErr w:type="spellStart"/>
      <w:r>
        <w:rPr>
          <w:sz w:val="20"/>
          <w:szCs w:val="20"/>
          <w:lang w:val="en-US" w:eastAsia="ru-RU"/>
        </w:rPr>
        <w:t>ufns</w:t>
      </w:r>
      <w:proofErr w:type="spellEnd"/>
      <w:r w:rsidRPr="00177C0E">
        <w:rPr>
          <w:sz w:val="20"/>
          <w:szCs w:val="20"/>
          <w:lang w:eastAsia="ru-RU"/>
        </w:rPr>
        <w:t>5400</w:t>
      </w:r>
      <w:proofErr w:type="spellStart"/>
      <w:r>
        <w:rPr>
          <w:sz w:val="20"/>
          <w:szCs w:val="20"/>
          <w:lang w:val="en-US" w:eastAsia="ru-RU"/>
        </w:rPr>
        <w:t>nso</w:t>
      </w:r>
      <w:proofErr w:type="spellEnd"/>
      <w:r w:rsidRPr="00177C0E">
        <w:rPr>
          <w:sz w:val="20"/>
          <w:szCs w:val="20"/>
          <w:lang w:eastAsia="ru-RU"/>
        </w:rPr>
        <w:t>@</w:t>
      </w:r>
      <w:r>
        <w:rPr>
          <w:sz w:val="20"/>
          <w:szCs w:val="20"/>
          <w:lang w:val="en-US" w:eastAsia="ru-RU"/>
        </w:rPr>
        <w:t>mail</w:t>
      </w:r>
      <w:r w:rsidRPr="00177C0E">
        <w:rPr>
          <w:sz w:val="20"/>
          <w:szCs w:val="20"/>
          <w:lang w:eastAsia="ru-RU"/>
        </w:rPr>
        <w:t>.</w:t>
      </w:r>
      <w:proofErr w:type="spellStart"/>
      <w:r>
        <w:rPr>
          <w:sz w:val="20"/>
          <w:szCs w:val="20"/>
          <w:lang w:val="en-US" w:eastAsia="ru-RU"/>
        </w:rPr>
        <w:t>ru</w:t>
      </w:r>
      <w:proofErr w:type="spellEnd"/>
    </w:p>
    <w:p w:rsidR="00DE1019" w:rsidRPr="00177C0E" w:rsidRDefault="00DE1019"/>
    <w:sectPr w:rsidR="00DE1019" w:rsidRPr="00177C0E" w:rsidSect="00DE1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9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characterSpacingControl w:val="doNotCompress"/>
  <w:compat/>
  <w:rsids>
    <w:rsidRoot w:val="00A50EAD"/>
    <w:rsid w:val="00177C0E"/>
    <w:rsid w:val="002E295E"/>
    <w:rsid w:val="00401131"/>
    <w:rsid w:val="00410788"/>
    <w:rsid w:val="006906DB"/>
    <w:rsid w:val="00A50EAD"/>
    <w:rsid w:val="00B01B89"/>
    <w:rsid w:val="00CB4D85"/>
    <w:rsid w:val="00D02BEC"/>
    <w:rsid w:val="00DE1019"/>
    <w:rsid w:val="00F4714C"/>
    <w:rsid w:val="00F54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EA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A50EAD"/>
    <w:pPr>
      <w:keepNext/>
      <w:numPr>
        <w:numId w:val="1"/>
      </w:numPr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A50EAD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A50EAD"/>
    <w:pPr>
      <w:keepNext/>
      <w:numPr>
        <w:ilvl w:val="2"/>
        <w:numId w:val="1"/>
      </w:numPr>
      <w:outlineLvl w:val="2"/>
    </w:pPr>
    <w:rPr>
      <w:b/>
      <w:w w:val="110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A50EAD"/>
    <w:pPr>
      <w:keepNext/>
      <w:numPr>
        <w:ilvl w:val="3"/>
        <w:numId w:val="1"/>
      </w:numPr>
      <w:jc w:val="center"/>
      <w:outlineLvl w:val="3"/>
    </w:pPr>
    <w:rPr>
      <w:b/>
      <w:sz w:val="1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A50EAD"/>
    <w:pPr>
      <w:keepNext/>
      <w:numPr>
        <w:ilvl w:val="8"/>
        <w:numId w:val="1"/>
      </w:numPr>
      <w:jc w:val="center"/>
      <w:outlineLvl w:val="8"/>
    </w:pPr>
    <w:rPr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0EAD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20">
    <w:name w:val="Заголовок 2 Знак"/>
    <w:basedOn w:val="a0"/>
    <w:link w:val="2"/>
    <w:semiHidden/>
    <w:rsid w:val="00A50EA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A50EAD"/>
    <w:rPr>
      <w:rFonts w:ascii="Times New Roman" w:eastAsia="Times New Roman" w:hAnsi="Times New Roman" w:cs="Times New Roman"/>
      <w:b/>
      <w:w w:val="110"/>
      <w:sz w:val="24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A50EAD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customStyle="1" w:styleId="90">
    <w:name w:val="Заголовок 9 Знак"/>
    <w:basedOn w:val="a0"/>
    <w:link w:val="9"/>
    <w:semiHidden/>
    <w:rsid w:val="00A50EAD"/>
    <w:rPr>
      <w:rFonts w:ascii="Times New Roman" w:eastAsia="Times New Roman" w:hAnsi="Times New Roman" w:cs="Times New Roman"/>
      <w:b/>
      <w:bCs/>
      <w:sz w:val="1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4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user206b_2</dc:creator>
  <cp:keywords/>
  <dc:description/>
  <cp:lastModifiedBy>LGA1151</cp:lastModifiedBy>
  <cp:revision>11</cp:revision>
  <dcterms:created xsi:type="dcterms:W3CDTF">2019-06-07T02:06:00Z</dcterms:created>
  <dcterms:modified xsi:type="dcterms:W3CDTF">2020-07-29T05:11:00Z</dcterms:modified>
</cp:coreProperties>
</file>