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51"/>
        <w:gridCol w:w="3885"/>
        <w:gridCol w:w="1402"/>
        <w:gridCol w:w="2382"/>
      </w:tblGrid>
      <w:tr w:rsidR="00201CFA" w:rsidTr="009D0E8B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rPr>
                <w:rFonts w:ascii="Calibri" w:eastAsia="Calibri" w:hAnsi="Calibri"/>
                <w:b/>
              </w:rPr>
            </w:pPr>
          </w:p>
          <w:p w:rsidR="00201CFA" w:rsidRDefault="00201CFA" w:rsidP="009D0E8B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201CFA" w:rsidRDefault="00201CFA" w:rsidP="009D0E8B">
            <w:pPr>
              <w:jc w:val="center"/>
              <w:rPr>
                <w:rFonts w:ascii="Calibri" w:eastAsia="Calibri" w:hAnsi="Calibri"/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BE6798">
            <w:pPr>
              <w:pStyle w:val="3"/>
              <w:spacing w:line="276" w:lineRule="auto"/>
              <w:ind w:firstLine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BE6798"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  <w:t>Вестник Алексеевского сельсовета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AA144A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 w:rsidR="00AA144A">
              <w:rPr>
                <w:b/>
                <w:color w:val="000000"/>
              </w:rPr>
              <w:t>2</w:t>
            </w:r>
            <w:r w:rsidR="00355ACD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1</w:t>
            </w:r>
            <w:r w:rsidR="00DB1F1F">
              <w:rPr>
                <w:b/>
                <w:color w:val="000000"/>
              </w:rPr>
              <w:t>9</w:t>
            </w:r>
            <w:r w:rsidR="00AA144A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AA144A" w:rsidP="00F634DA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22</w:t>
            </w:r>
            <w:r w:rsidR="00C136B3">
              <w:rPr>
                <w:b/>
              </w:rPr>
              <w:t>.0</w:t>
            </w:r>
            <w:r w:rsidR="00F634DA">
              <w:rPr>
                <w:b/>
              </w:rPr>
              <w:t>2</w:t>
            </w:r>
            <w:r w:rsidR="00C136B3">
              <w:rPr>
                <w:b/>
              </w:rPr>
              <w:t>.2021г.</w:t>
            </w:r>
            <w:r w:rsidR="00201CFA">
              <w:rPr>
                <w:b/>
              </w:rPr>
              <w:t xml:space="preserve"> </w:t>
            </w:r>
          </w:p>
        </w:tc>
      </w:tr>
    </w:tbl>
    <w:p w:rsidR="00C136B3" w:rsidRDefault="00201CFA" w:rsidP="00C136B3">
      <w:pPr>
        <w:pStyle w:val="a5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  <w:r w:rsidR="00C136B3">
        <w:rPr>
          <w:sz w:val="20"/>
        </w:rPr>
        <w:t xml:space="preserve"> </w:t>
      </w:r>
    </w:p>
    <w:p w:rsidR="00AB4BA8" w:rsidRDefault="00C136B3" w:rsidP="00AB4BA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0"/>
        </w:rPr>
        <w:t>Здвинского района Новосибирской области</w:t>
      </w:r>
      <w:r w:rsidR="00AB4BA8" w:rsidRPr="00AB4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4BA8" w:rsidRPr="000747DF" w:rsidRDefault="00AB4BA8" w:rsidP="00AB4BA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47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ПРОКУРАТУРА ЗДВИНСКОГО РАЙОНА ИНФОРМИРУЕТ</w:t>
      </w:r>
    </w:p>
    <w:p w:rsidR="00AB4BA8" w:rsidRPr="00AA144A" w:rsidRDefault="00AB4BA8" w:rsidP="00AB4BA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«Осторожно, мошенники!» </w:t>
      </w:r>
    </w:p>
    <w:p w:rsidR="00AB4BA8" w:rsidRPr="00AA144A" w:rsidRDefault="00AB4BA8" w:rsidP="00AB4BA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наиболее популярных схем преступников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«Ваша карта заблокирована»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звонок якобы из банка о подозрительных операциях или блокировке карты, для разблокировки которой требуется сообщить ее номер и 3 цифры на обратной стороне (CVV-код), код из SMS, либо произвести опр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деленные действия с помощью банкомата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«Родственник в беде»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Вам звонят и сообщают, что ваш родственник или знакомый попал в аварию, в больницу, совершил преступление, и теперь за него нужно вн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залог, штраф, взятку, купить дорогие лекарства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«Компенсация»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представляясь работниками различных госструктур, неи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вестные сообщают, что вам якобы положена компенсация за приобретенные ранее н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качественные </w:t>
      </w:r>
      <w:proofErr w:type="spell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БАДы</w:t>
      </w:r>
      <w:proofErr w:type="spellEnd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лекарственные препараты, для ее получения нужно лишь 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латить п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шлину или проценты – 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это обман</w:t>
      </w:r>
    </w:p>
    <w:p w:rsidR="00AB4BA8" w:rsidRPr="00AA144A" w:rsidRDefault="00AB4BA8" w:rsidP="00AB4BA8">
      <w:pPr>
        <w:spacing w:after="0" w:line="240" w:lineRule="auto"/>
        <w:ind w:right="-14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«Сниму порчу»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под видом целителей неизвестные утверждают, что на вас наложена порча, избавиться от которой поможет серия платных сеансов и покупка дор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гостоящих амулетов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right="-14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«Подставные сайты»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сообщения в </w:t>
      </w:r>
      <w:proofErr w:type="spell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соцсетях</w:t>
      </w:r>
      <w:proofErr w:type="spellEnd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ссылкой на сайт, где можно приобрести товары, билеты, оплатить услуги. Однако после оплаты ничего не происх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дит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это обман</w:t>
      </w:r>
    </w:p>
    <w:p w:rsidR="00AB4BA8" w:rsidRPr="00AA144A" w:rsidRDefault="00AB4BA8" w:rsidP="00AB4BA8">
      <w:pPr>
        <w:spacing w:after="0" w:line="240" w:lineRule="auto"/>
        <w:ind w:right="-14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«Купи-продай»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на сайте объявлений вас пытаются убедить, что готовы бе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наличным расчетом внести предоплату, полностью оплатить покупку, даже не осмотрев т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вар. Для этого вас попросят назвать данные вашей банковской карты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это обман</w:t>
      </w:r>
    </w:p>
    <w:p w:rsidR="00AB4BA8" w:rsidRPr="00AA144A" w:rsidRDefault="00AB4BA8" w:rsidP="00AB4BA8">
      <w:pPr>
        <w:spacing w:after="0" w:line="240" w:lineRule="auto"/>
        <w:ind w:right="-14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«Сообщения от друзей»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социальных сетях со взломанных страниц ваших знакомых и родственников поступают сообщения с просьбой срочно перевести в долг деньги на счет указанной банковской карты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«Социальные выплаты»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звонок от якобы соцработника, который сообщает, что вам положены выплаты или пособия. Для зачисления денежных средств вас просят назвать данные банковской карты – 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«Алло, это директор»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 офисов, магазинов на рабочий телефон п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ступает звонок от директора, который под различными предлогами (оплата аренды, ре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ламных услуг) требует немедленно перечислить деньги на указанный им счет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«Вы выиграли» - </w:t>
      </w:r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сообщения о том, что Вы стали победителем розыгрыша призов, но нужно перевести деньги за доставку подарка или процент от выигрыша </w:t>
      </w:r>
      <w:proofErr w:type="gramStart"/>
      <w:r w:rsidRPr="00AA14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</w:t>
      </w:r>
      <w:proofErr w:type="gramEnd"/>
      <w:r w:rsidRPr="00AA1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обман</w:t>
      </w:r>
    </w:p>
    <w:p w:rsidR="00AB4BA8" w:rsidRPr="00AA144A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4BA8" w:rsidRPr="000747DF" w:rsidRDefault="00AB4BA8" w:rsidP="00AB4B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7DF">
        <w:rPr>
          <w:rFonts w:ascii="Times New Roman" w:hAnsi="Times New Roman" w:cs="Times New Roman"/>
          <w:color w:val="000000" w:themeColor="text1"/>
          <w:sz w:val="24"/>
          <w:szCs w:val="24"/>
        </w:rPr>
        <w:t>Об указанных фактах сообщайте в Дежурную часть ОП «</w:t>
      </w:r>
      <w:proofErr w:type="spellStart"/>
      <w:r w:rsidRPr="000747DF">
        <w:rPr>
          <w:rFonts w:ascii="Times New Roman" w:hAnsi="Times New Roman" w:cs="Times New Roman"/>
          <w:color w:val="000000" w:themeColor="text1"/>
          <w:sz w:val="24"/>
          <w:szCs w:val="24"/>
        </w:rPr>
        <w:t>Здвинское</w:t>
      </w:r>
      <w:proofErr w:type="spellEnd"/>
      <w:r w:rsidRPr="000747DF">
        <w:rPr>
          <w:rFonts w:ascii="Times New Roman" w:hAnsi="Times New Roman" w:cs="Times New Roman"/>
          <w:color w:val="000000" w:themeColor="text1"/>
          <w:sz w:val="24"/>
          <w:szCs w:val="24"/>
        </w:rPr>
        <w:t>» МО МВД России «</w:t>
      </w:r>
      <w:proofErr w:type="spellStart"/>
      <w:r w:rsidRPr="000747DF">
        <w:rPr>
          <w:rFonts w:ascii="Times New Roman" w:hAnsi="Times New Roman" w:cs="Times New Roman"/>
          <w:color w:val="000000" w:themeColor="text1"/>
          <w:sz w:val="24"/>
          <w:szCs w:val="24"/>
        </w:rPr>
        <w:t>Барабинский</w:t>
      </w:r>
      <w:proofErr w:type="spellEnd"/>
      <w:r w:rsidRPr="000747DF">
        <w:rPr>
          <w:rFonts w:ascii="Times New Roman" w:hAnsi="Times New Roman" w:cs="Times New Roman"/>
          <w:color w:val="000000" w:themeColor="text1"/>
          <w:sz w:val="24"/>
          <w:szCs w:val="24"/>
        </w:rPr>
        <w:t>» по телефонам: 102, 8(38363)-41-355</w:t>
      </w:r>
    </w:p>
    <w:p w:rsidR="00C136B3" w:rsidRPr="00AA144A" w:rsidRDefault="00C136B3" w:rsidP="00C136B3">
      <w:pPr>
        <w:pStyle w:val="a5"/>
        <w:rPr>
          <w:sz w:val="24"/>
          <w:szCs w:val="24"/>
        </w:rPr>
      </w:pPr>
    </w:p>
    <w:p w:rsidR="00AB4BA8" w:rsidRPr="00AA144A" w:rsidRDefault="00AB4BA8" w:rsidP="00AB4BA8">
      <w:pPr>
        <w:pStyle w:val="a7"/>
        <w:shd w:val="clear" w:color="auto" w:fill="FFFFFF"/>
        <w:spacing w:before="0" w:beforeAutospacing="0" w:after="0" w:afterAutospacing="0"/>
        <w:ind w:right="-1" w:firstLine="851"/>
        <w:jc w:val="both"/>
      </w:pPr>
      <w:r w:rsidRPr="00AA144A">
        <w:rPr>
          <w:rStyle w:val="ac"/>
        </w:rPr>
        <w:t>Прокуратура Здвинского района через суд обязала местную администр</w:t>
      </w:r>
      <w:r w:rsidRPr="00AA144A">
        <w:rPr>
          <w:rStyle w:val="ac"/>
        </w:rPr>
        <w:t>а</w:t>
      </w:r>
      <w:r w:rsidRPr="00AA144A">
        <w:rPr>
          <w:rStyle w:val="ac"/>
        </w:rPr>
        <w:t xml:space="preserve">цию предоставить вне очереди жилье гражданам </w:t>
      </w:r>
    </w:p>
    <w:p w:rsidR="00AB4BA8" w:rsidRPr="00AA144A" w:rsidRDefault="00AB4BA8" w:rsidP="00AB4BA8">
      <w:pPr>
        <w:pStyle w:val="a7"/>
        <w:shd w:val="clear" w:color="auto" w:fill="FFFFFF"/>
        <w:spacing w:before="0" w:beforeAutospacing="0" w:after="0" w:afterAutospacing="0"/>
        <w:ind w:right="-1" w:firstLine="851"/>
        <w:jc w:val="both"/>
      </w:pPr>
      <w:r w:rsidRPr="00AA144A">
        <w:lastRenderedPageBreak/>
        <w:t>Прокуратурой района по обращению граждан проверено соблюдение админ</w:t>
      </w:r>
      <w:r w:rsidRPr="00AA144A">
        <w:t>и</w:t>
      </w:r>
      <w:r w:rsidRPr="00AA144A">
        <w:t xml:space="preserve">страцией Здвинского сельсовета требований жилищного законодательства. </w:t>
      </w:r>
    </w:p>
    <w:p w:rsidR="00AB4BA8" w:rsidRPr="00AA144A" w:rsidRDefault="00AB4BA8" w:rsidP="00AB4BA8">
      <w:pPr>
        <w:pStyle w:val="a7"/>
        <w:shd w:val="clear" w:color="auto" w:fill="FFFFFF"/>
        <w:spacing w:before="0" w:beforeAutospacing="0" w:after="0" w:afterAutospacing="0"/>
        <w:ind w:right="-1" w:firstLine="851"/>
        <w:jc w:val="both"/>
      </w:pPr>
      <w:r w:rsidRPr="00AA144A">
        <w:t>Установлено, что на протяжении более десяти лет  семья  проживала в мун</w:t>
      </w:r>
      <w:r w:rsidRPr="00AA144A">
        <w:t>и</w:t>
      </w:r>
      <w:r w:rsidRPr="00AA144A">
        <w:t>ципальном жилье, признанном непригодным для этого.  Несмотря на то, что данные гражд</w:t>
      </w:r>
      <w:r w:rsidRPr="00AA144A">
        <w:t>а</w:t>
      </w:r>
      <w:r w:rsidRPr="00AA144A">
        <w:t>не имели право на предоставление жилых помещений по договорам социального найма вне очереди, орган местного самоуправления    бездействовал, ссылаясь на о</w:t>
      </w:r>
      <w:r w:rsidRPr="00AA144A">
        <w:t>т</w:t>
      </w:r>
      <w:r w:rsidRPr="00AA144A">
        <w:t>сутствие свободного жилья и денежных сре</w:t>
      </w:r>
      <w:proofErr w:type="gramStart"/>
      <w:r w:rsidRPr="00AA144A">
        <w:t>дств в б</w:t>
      </w:r>
      <w:proofErr w:type="gramEnd"/>
      <w:r w:rsidRPr="00AA144A">
        <w:t>юджете.</w:t>
      </w:r>
    </w:p>
    <w:p w:rsidR="00AB4BA8" w:rsidRPr="00AA144A" w:rsidRDefault="00AB4BA8" w:rsidP="00AB4BA8">
      <w:pPr>
        <w:pStyle w:val="a7"/>
        <w:shd w:val="clear" w:color="auto" w:fill="FFFFFF"/>
        <w:spacing w:before="0" w:beforeAutospacing="0" w:after="0" w:afterAutospacing="0"/>
        <w:ind w:right="-1" w:firstLine="851"/>
        <w:jc w:val="both"/>
      </w:pPr>
      <w:r w:rsidRPr="00AA144A">
        <w:t>В октябре 2020 года прокурор района обратился с иском в суд в интересах да</w:t>
      </w:r>
      <w:r w:rsidRPr="00AA144A">
        <w:t>н</w:t>
      </w:r>
      <w:r w:rsidRPr="00AA144A">
        <w:t>ных граждан,  полагая, что отсутствие у администрации денежных средств не может служить основанием для нарушения их жилищных прав. Суд признал требования  пр</w:t>
      </w:r>
      <w:r w:rsidRPr="00AA144A">
        <w:t>о</w:t>
      </w:r>
      <w:r w:rsidRPr="00AA144A">
        <w:t>курора  обоснованными, исковое заявление удовлетворил. Решение суда вступило  в законную с</w:t>
      </w:r>
      <w:r w:rsidRPr="00AA144A">
        <w:t>и</w:t>
      </w:r>
      <w:r w:rsidRPr="00AA144A">
        <w:t xml:space="preserve">лу, его исполнение взято на контроль прокуратурой района. </w:t>
      </w:r>
    </w:p>
    <w:p w:rsidR="00AB4BA8" w:rsidRPr="00AA144A" w:rsidRDefault="00AB4BA8" w:rsidP="00AB4BA8">
      <w:pPr>
        <w:pStyle w:val="a7"/>
        <w:spacing w:before="0" w:beforeAutospacing="0" w:after="0" w:afterAutospacing="0" w:line="240" w:lineRule="exact"/>
        <w:ind w:right="-1" w:firstLine="851"/>
        <w:contextualSpacing/>
        <w:jc w:val="right"/>
        <w:rPr>
          <w:sz w:val="22"/>
          <w:szCs w:val="22"/>
        </w:rPr>
      </w:pPr>
      <w:r w:rsidRPr="00AA144A">
        <w:rPr>
          <w:sz w:val="22"/>
          <w:szCs w:val="22"/>
        </w:rPr>
        <w:t xml:space="preserve">Г.В. </w:t>
      </w:r>
      <w:proofErr w:type="spellStart"/>
      <w:r w:rsidRPr="00AA144A">
        <w:rPr>
          <w:sz w:val="22"/>
          <w:szCs w:val="22"/>
        </w:rPr>
        <w:t>Довгаль</w:t>
      </w:r>
      <w:proofErr w:type="spellEnd"/>
      <w:r w:rsidRPr="00AA144A">
        <w:rPr>
          <w:sz w:val="22"/>
          <w:szCs w:val="22"/>
        </w:rPr>
        <w:t>,</w:t>
      </w:r>
    </w:p>
    <w:p w:rsidR="00AB4BA8" w:rsidRPr="00AA144A" w:rsidRDefault="00AB4BA8" w:rsidP="00AB4BA8">
      <w:pPr>
        <w:pStyle w:val="a7"/>
        <w:spacing w:before="0" w:beforeAutospacing="0" w:after="0" w:afterAutospacing="0" w:line="240" w:lineRule="exact"/>
        <w:ind w:right="-1" w:firstLine="851"/>
        <w:contextualSpacing/>
        <w:jc w:val="right"/>
        <w:rPr>
          <w:sz w:val="22"/>
          <w:szCs w:val="22"/>
        </w:rPr>
      </w:pPr>
      <w:r w:rsidRPr="00AA144A">
        <w:rPr>
          <w:sz w:val="22"/>
          <w:szCs w:val="22"/>
        </w:rPr>
        <w:t xml:space="preserve">помощник прокурора </w:t>
      </w:r>
    </w:p>
    <w:p w:rsidR="001127E5" w:rsidRPr="000747DF" w:rsidRDefault="001127E5" w:rsidP="001127E5">
      <w:pPr>
        <w:jc w:val="center"/>
        <w:rPr>
          <w:rFonts w:ascii="Times New Roman" w:hAnsi="Times New Roman" w:cs="Times New Roman"/>
          <w:b/>
          <w:sz w:val="32"/>
        </w:rPr>
      </w:pPr>
      <w:r w:rsidRPr="000747D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0747DF">
        <w:rPr>
          <w:rFonts w:ascii="Times New Roman" w:hAnsi="Times New Roman" w:cs="Times New Roman"/>
        </w:rPr>
        <w:t xml:space="preserve">        </w:t>
      </w:r>
      <w:r w:rsidRPr="000747DF">
        <w:rPr>
          <w:rFonts w:ascii="Times New Roman" w:hAnsi="Times New Roman" w:cs="Times New Roman"/>
        </w:rPr>
        <w:t xml:space="preserve">      </w:t>
      </w:r>
      <w:r w:rsidR="00AB4BA8" w:rsidRPr="000747DF">
        <w:rPr>
          <w:rFonts w:ascii="Times New Roman" w:hAnsi="Times New Roman" w:cs="Times New Roman"/>
        </w:rPr>
        <w:t>Здвинского района</w:t>
      </w:r>
      <w:r w:rsidRPr="000747DF">
        <w:rPr>
          <w:rFonts w:ascii="Times New Roman" w:hAnsi="Times New Roman" w:cs="Times New Roman"/>
          <w:b/>
          <w:sz w:val="32"/>
        </w:rPr>
        <w:t xml:space="preserve"> 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АЛЕКСЕЕВСКОГО СЕЛЬСОВЕТА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О С Т А Н О В Л Е Н И Е </w:t>
      </w: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17.02.2021г.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</w:rPr>
        <w:t>. Алексеевка                                  № 5-па</w:t>
      </w:r>
    </w:p>
    <w:p w:rsidR="004259C4" w:rsidRDefault="004259C4" w:rsidP="004259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tabs>
          <w:tab w:val="left" w:pos="732"/>
        </w:tabs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</w:rPr>
      </w:pPr>
    </w:p>
    <w:p w:rsidR="004259C4" w:rsidRDefault="004259C4" w:rsidP="004259C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 профилактики нарушений обязательных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бований на 2021 год и плановый период 2022-2023 гг.</w:t>
      </w:r>
    </w:p>
    <w:p w:rsidR="004259C4" w:rsidRDefault="004259C4" w:rsidP="004259C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59C4" w:rsidRDefault="004259C4" w:rsidP="004259C4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1 статьи 8.2 Федерального закона от 26.12.2008 № 294-ФЗ «О защите прав юридических лиц и 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предпринимателей при осуществлении государственного контроля (надзора) и муниципального контроля», Постановлением Правительства РФ от 26.12.2018 N 1680 "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Об утверждении общих требований к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 осуществлению органами государственного контроля (надзора),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ганами муниципального контроля мероприятий по профилактике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обязательных требований, требований, установленных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правовыми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актами",</w:t>
      </w:r>
      <w:bookmarkStart w:id="0" w:name="Par15"/>
      <w:bookmarkEnd w:id="0"/>
      <w:r>
        <w:t xml:space="preserve"> </w:t>
      </w:r>
      <w:r>
        <w:rPr>
          <w:rFonts w:ascii="Times New Roman" w:hAnsi="Times New Roman"/>
          <w:sz w:val="28"/>
          <w:szCs w:val="28"/>
        </w:rPr>
        <w:t>Уставом Алексеевского сельсовета Здвинского района Новосибирской области, администрация Алексеевского сельсовета Здвинского района Новосибирской области</w:t>
      </w:r>
    </w:p>
    <w:p w:rsidR="004259C4" w:rsidRDefault="004259C4" w:rsidP="004259C4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ПОСТАНОВЛЯЕТ:   </w:t>
      </w:r>
    </w:p>
    <w:p w:rsidR="004259C4" w:rsidRDefault="004259C4" w:rsidP="004259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прилагаемую Программу профилактики нарушений обязательных требований на 2021 год и плановый период 2022-2023 гг.</w:t>
      </w:r>
    </w:p>
    <w:p w:rsidR="004259C4" w:rsidRDefault="004259C4" w:rsidP="004259C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Ответственным исполнителям профилактических мероприятий, указанным в Плане-графике (Приложение 1 к Программе профилактики </w:t>
      </w:r>
      <w:r>
        <w:rPr>
          <w:rFonts w:ascii="Times New Roman" w:hAnsi="Times New Roman"/>
          <w:sz w:val="28"/>
          <w:szCs w:val="28"/>
        </w:rPr>
        <w:lastRenderedPageBreak/>
        <w:t>нарушений обязательных требований законодательства на 2021 год и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новый период 2022-2023 гг.) обеспечить выполнение мероприятий в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новленные сроки.</w:t>
      </w:r>
    </w:p>
    <w:p w:rsidR="004259C4" w:rsidRDefault="004259C4" w:rsidP="00425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Данное постановление опубликовать в газете «Вестник Алексее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сельсовета».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Глава Алексеевского сельсовета</w:t>
      </w:r>
    </w:p>
    <w:p w:rsidR="004259C4" w:rsidRDefault="004259C4" w:rsidP="004259C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Здвинского района </w:t>
      </w:r>
    </w:p>
    <w:p w:rsidR="004259C4" w:rsidRDefault="004259C4" w:rsidP="004259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Новосибирской области                                                        Н.А. Кривошапов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постановлению администрации  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Алексеевского сельсовета 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Здвинского района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</w:p>
    <w:p w:rsidR="004259C4" w:rsidRDefault="004259C4" w:rsidP="004259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17.02.2021г.  № 5-па</w:t>
      </w: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 программы</w:t>
      </w: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профилактики нарушений обязательных требований на 2021 год и плановый период 2022-2023 гг.</w:t>
      </w:r>
    </w:p>
    <w:p w:rsidR="004259C4" w:rsidRDefault="004259C4" w:rsidP="004259C4">
      <w:pPr>
        <w:pStyle w:val="ConsPlusNormal"/>
        <w:rPr>
          <w:rFonts w:eastAsia="Calibri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C4" w:rsidRDefault="004259C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нарушений обязательных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на 2021 год и плановый период 2022-2023 гг.</w:t>
            </w:r>
          </w:p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нимателей при осуществлении государственного контроля (на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зора) и муниципального контроля»;</w:t>
            </w:r>
          </w:p>
          <w:p w:rsidR="004259C4" w:rsidRDefault="004259C4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 мероприятий по профилактике нарушений обязательных требований, требований, установленных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пальными правовыми актами»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Здвинского района Новосибирской области 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видуальными предпринимателями обязательных требований,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      </w:r>
            <w:proofErr w:type="gramEnd"/>
          </w:p>
          <w:p w:rsidR="004259C4" w:rsidRDefault="004259C4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-устранение причин, факторов и условий, способствующих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рушениям обязательных требований, установленных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тельством РФ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рушениям обязательных требований, установленных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тельством РФ;</w:t>
            </w:r>
          </w:p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C4" w:rsidRDefault="004259C4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и плановый период 2022-2023годов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смотрено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-повысить эффективность профилактической работы, пров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димой администрацией поселения, по предупреждению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организациями и индивидуальными предпринимателями, осуществляющими деятельность на территории Алексеевского сельсовета, требований законодательства РФ;</w:t>
            </w:r>
          </w:p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поселения по профилактике и предупреждению нар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шений законодательства РФ;</w:t>
            </w:r>
          </w:p>
          <w:p w:rsidR="004259C4" w:rsidRDefault="004259C4">
            <w:pPr>
              <w:pStyle w:val="12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4259C4" w:rsidTr="004259C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C4" w:rsidRDefault="004259C4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Раздел 1. Анализ и оценка состояния подконтрольной сферы</w:t>
      </w: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59C4" w:rsidRDefault="004259C4" w:rsidP="004259C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Настоящая программа разработана в целях организации проведения профилактики нарушений требований, установленных федеральными 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конами и иными нормативными правовыми актами Российской Федер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ции, в целях предупреждения возможного нарушения подконтрольными субъектами обязательных требований в рамках осуществления муниц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пального контроля.</w:t>
      </w:r>
    </w:p>
    <w:p w:rsidR="004259C4" w:rsidRDefault="004259C4" w:rsidP="004259C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Cs/>
          <w:sz w:val="28"/>
          <w:szCs w:val="28"/>
        </w:rPr>
        <w:t>На территории Алексеевского сельсовета Здвинского района Новос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/>
          <w:bCs/>
          <w:sz w:val="28"/>
          <w:szCs w:val="28"/>
        </w:rPr>
        <w:t>бирской области осуществляются следующие виды муниципального ко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троля:</w:t>
      </w:r>
    </w:p>
    <w:p w:rsidR="004259C4" w:rsidRDefault="004259C4" w:rsidP="004259C4">
      <w:pPr>
        <w:tabs>
          <w:tab w:val="left" w:pos="216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жилищный</w:t>
      </w:r>
    </w:p>
    <w:p w:rsidR="004259C4" w:rsidRDefault="004259C4" w:rsidP="004259C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обе</w:t>
      </w:r>
      <w:r>
        <w:rPr>
          <w:rFonts w:ascii="Times New Roman" w:eastAsia="Times New Roman" w:hAnsi="Times New Roman"/>
          <w:bCs/>
          <w:sz w:val="28"/>
          <w:szCs w:val="28"/>
        </w:rPr>
        <w:t>спечением сохранности автомобильных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дорог местного значения в границах населенных пунктов поселения;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 по  муниципальному  контролю  включают  в себя: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принятие  решения  о проведении  проверки;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подготовка  к проверке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осуществление  проверки;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подготовка  акта  по результатам   проведенной  проверки,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ознакомление  с ним  субъекта  проверки;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принятие  предусмотренных   законодательством  мер  при  выявлении  нарушений   в деятельности  субъекта  проверки.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Исполнение муниципальных функций осуществляется в форме план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вых проверок, проводимых в соответствии с планами проверок юридич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ских лиц и индивидуальных предпринимателей, утвержденными в уст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новленном законодательством порядке после соответствующего соглас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вания с прокуратурой, а также внеплановыми проверками соблюдения правил и законных интересов юридических лиц, индивидуальных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принимателей и граждан.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период январь-декабрь 2020 года проверки юридических лиц и индив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дуальных предпринимателей не проводились. Плановых проверок запл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нировано не было. Внеплановые проверки не проводились, в связи с отсу</w:t>
      </w: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ствием обращений граждан о нарушении их прав и отсутствия угрозы пр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чинения вреда жизни, здоровью граждан, вреда животным, растениям, о</w:t>
      </w: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ружающей среде, объектам культурного наследия, а так же угрозы чрезв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чайных ситуаций природного и техногенного характера.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Повышению эффективности осуществления муниципального  контроля будет способствовать:</w:t>
      </w:r>
    </w:p>
    <w:p w:rsidR="004259C4" w:rsidRDefault="004259C4" w:rsidP="004259C4">
      <w:pPr>
        <w:pStyle w:val="a3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повышение эффективности и результативности осуществления мун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ципального контроля за счет принятия всего комплекса мер, предусмо</w:t>
      </w: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ренных действующим законодательством, направленных на предупрежд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ние, выявление и пресечение нарушений;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- проведение в полном объеме плановых проверок по соблюдению 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конодательства;</w:t>
      </w:r>
    </w:p>
    <w:p w:rsidR="004259C4" w:rsidRDefault="004259C4" w:rsidP="004259C4">
      <w:pPr>
        <w:pStyle w:val="a3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взаимодействие с органами государственного  контроля, органами прокуратуры и иными органами и должностными лицами, чья деятел</w:t>
      </w:r>
      <w:r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>ность связана с реализацией функций в области государственного и мун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ципального контроля.</w:t>
      </w:r>
    </w:p>
    <w:p w:rsidR="004259C4" w:rsidRDefault="004259C4" w:rsidP="004259C4">
      <w:pPr>
        <w:pStyle w:val="a3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принятие нормативно правовых актов по осуществлению муниц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пального контроля;</w:t>
      </w:r>
    </w:p>
    <w:p w:rsidR="004259C4" w:rsidRDefault="004259C4" w:rsidP="004259C4">
      <w:pPr>
        <w:pStyle w:val="a3"/>
        <w:spacing w:after="0" w:line="240" w:lineRule="auto"/>
        <w:ind w:left="0" w:firstLine="45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- систематическое проведение практических семинаров по вопросам осуществления муниципального контроля.</w:t>
      </w:r>
    </w:p>
    <w:p w:rsidR="004259C4" w:rsidRDefault="004259C4" w:rsidP="004259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59C4" w:rsidRDefault="004259C4" w:rsidP="004259C4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/>
          <w:bCs/>
          <w:kern w:val="24"/>
          <w:sz w:val="28"/>
          <w:szCs w:val="28"/>
        </w:rPr>
        <w:t>Раздел 2. Основные цели и задачи профилактической работы</w:t>
      </w:r>
    </w:p>
    <w:p w:rsidR="004259C4" w:rsidRDefault="004259C4" w:rsidP="004259C4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</w:rPr>
      </w:pP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Профилактика нарушений обязательных требований проводится в ра</w:t>
      </w:r>
      <w:r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ках осуществления муниципального контроля.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Целью программы является: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Предупреждение нарушений, подконтрольными субъектами обязател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>ных требований законодательства, включая устранение причин, факторов и условий, способствующих возможному нарушению обязательных треб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ваний.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Задачами программы являются: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Укрепление системы профилактики нарушений обязательных требов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ний путем активизации профилактической деятельности.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Выявление причин, факторов и условий, способствующих нарушениям обязательных требований.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Программа разработана на 2021 год и плановый период 2022-2023 гг.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Субъектами профилактических мероприятий при осуществлении мун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ципального контроля являются юридические лица, индивидуальные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приниматели, граждане.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В рамках профилактики предупреждения нарушений, установленных 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конодательством всех уровней, администрацией Алексеевского сельсовета Здвинского района Новосибирской области осуществляется прием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ставителей юридических лиц, индивидуальных предпринимателей и гра</w:t>
      </w:r>
      <w:r>
        <w:rPr>
          <w:rFonts w:ascii="Times New Roman" w:eastAsia="Times New Roman" w:hAnsi="Times New Roman"/>
          <w:sz w:val="28"/>
          <w:szCs w:val="28"/>
        </w:rPr>
        <w:t>ж</w:t>
      </w:r>
      <w:r>
        <w:rPr>
          <w:rFonts w:ascii="Times New Roman" w:eastAsia="Times New Roman" w:hAnsi="Times New Roman"/>
          <w:sz w:val="28"/>
          <w:szCs w:val="28"/>
        </w:rPr>
        <w:t>дан, а также проводятся консультации и даются пояснения по вопросам соблюдения законодательства.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59C4" w:rsidRDefault="004259C4" w:rsidP="004259C4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/>
          <w:bCs/>
          <w:kern w:val="24"/>
          <w:sz w:val="28"/>
          <w:szCs w:val="28"/>
        </w:rPr>
        <w:t>Раздел 3. Мероприятия программы</w:t>
      </w:r>
    </w:p>
    <w:p w:rsidR="004259C4" w:rsidRDefault="004259C4" w:rsidP="004259C4">
      <w:pPr>
        <w:pStyle w:val="a3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4259C4" w:rsidRDefault="004259C4" w:rsidP="004259C4">
      <w:pPr>
        <w:pStyle w:val="a3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Программы, сроки их реализации и ответственные исполнители приведены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План-графике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профилактических мероприятий на 2021год, а также проект Плана-графика на последующие два года реализации программы (Приложение 1). План-график профилактических мероприятий сформирован для всех видов муниципального контроля, осуществляемых администрацией Алексеевского сельсовета Здвинского района Новосибирской области.</w:t>
      </w:r>
    </w:p>
    <w:p w:rsidR="004259C4" w:rsidRDefault="004259C4" w:rsidP="004259C4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плановых и внеплановых проверок в рамках осуществления муниципального контроля, проведенных должностными лицами администрации Алексеевского сельсовета Здвинского района Новосибирской области в 2020 году.</w:t>
      </w:r>
    </w:p>
    <w:p w:rsidR="004259C4" w:rsidRDefault="004259C4" w:rsidP="004259C4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</w:t>
      </w:r>
    </w:p>
    <w:p w:rsidR="004259C4" w:rsidRDefault="004259C4" w:rsidP="004259C4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Ресурсное обеспечение Программы включает в себя кадровое и инфо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мационно-аналитическое обеспечение ее реализации.</w:t>
      </w:r>
      <w:r>
        <w:rPr>
          <w:rFonts w:ascii="Times New Roman" w:eastAsia="Times New Roman" w:hAnsi="Times New Roman"/>
          <w:sz w:val="28"/>
          <w:szCs w:val="28"/>
        </w:rPr>
        <w:br/>
        <w:t xml:space="preserve">     Для реализации профилактических мероприятий привлекаются специ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листы администрации Алексеевского сельсовета Здвинского района Нов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сибирской области.</w:t>
      </w:r>
    </w:p>
    <w:p w:rsidR="004259C4" w:rsidRDefault="004259C4" w:rsidP="004259C4">
      <w:pPr>
        <w:rPr>
          <w:rFonts w:ascii="Calibri" w:eastAsia="Calibri" w:hAnsi="Calibri"/>
          <w:color w:val="002060"/>
          <w:u w:val="single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Информационно-аналитическое обеспечение реализации Программы осуществляется с использованием официального сайта администрации Алексеевского сельсовета Здвинского района Новосибирской области в информационно-телекоммуникационной сети Интернет (</w:t>
      </w:r>
      <w:hyperlink r:id="rId8" w:anchor="Start" w:history="1">
        <w:r>
          <w:rPr>
            <w:rStyle w:val="a4"/>
            <w:color w:val="002060"/>
            <w:sz w:val="28"/>
            <w:szCs w:val="28"/>
            <w:lang w:val="en-US"/>
          </w:rPr>
          <w:t>http</w:t>
        </w:r>
        <w:r>
          <w:rPr>
            <w:rStyle w:val="a4"/>
            <w:color w:val="002060"/>
            <w:sz w:val="28"/>
            <w:szCs w:val="28"/>
          </w:rPr>
          <w:t>://</w:t>
        </w:r>
        <w:proofErr w:type="spellStart"/>
        <w:r>
          <w:rPr>
            <w:rStyle w:val="a4"/>
            <w:color w:val="002060"/>
            <w:sz w:val="28"/>
            <w:szCs w:val="28"/>
            <w:lang w:val="en-US"/>
          </w:rPr>
          <w:t>alekseevkazdv</w:t>
        </w:r>
        <w:proofErr w:type="spellEnd"/>
        <w:r>
          <w:rPr>
            <w:rStyle w:val="a4"/>
            <w:color w:val="002060"/>
            <w:sz w:val="28"/>
            <w:szCs w:val="28"/>
          </w:rPr>
          <w:t>.</w:t>
        </w:r>
        <w:proofErr w:type="spellStart"/>
        <w:r>
          <w:rPr>
            <w:rStyle w:val="a4"/>
            <w:color w:val="002060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color w:val="002060"/>
            <w:sz w:val="28"/>
            <w:szCs w:val="28"/>
          </w:rPr>
          <w:t>/#</w:t>
        </w:r>
        <w:r>
          <w:rPr>
            <w:rStyle w:val="a4"/>
            <w:color w:val="002060"/>
            <w:sz w:val="28"/>
            <w:szCs w:val="28"/>
            <w:lang w:val="en-US"/>
          </w:rPr>
          <w:t>Start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4259C4" w:rsidRDefault="004259C4" w:rsidP="00425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Финансовое обеспечение реализации Программы осуществляется в рамках финансирования мероприятий по осуществлению муниципального ко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троля.</w:t>
      </w:r>
    </w:p>
    <w:p w:rsidR="004259C4" w:rsidRDefault="004259C4" w:rsidP="004259C4">
      <w:pPr>
        <w:pStyle w:val="ConsPlusNormal"/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9C4" w:rsidRDefault="004259C4" w:rsidP="004259C4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Оценка эффективности Программы</w:t>
      </w:r>
    </w:p>
    <w:p w:rsidR="004259C4" w:rsidRDefault="004259C4" w:rsidP="00425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оценки 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профилактич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ских мероприятий </w:t>
      </w:r>
      <w:r>
        <w:rPr>
          <w:rFonts w:ascii="Times New Roman" w:hAnsi="Times New Roman"/>
          <w:sz w:val="28"/>
          <w:szCs w:val="28"/>
        </w:rPr>
        <w:t>предназначена способствовать максимальному дост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жению общественно значимых результатов снижения, причиняемого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контрольными субъектами вреда (ущерба) охраняемым законом ценн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стям, при проведении профилактических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представлена в Приложении 2 к настоящей Программе.</w:t>
      </w:r>
    </w:p>
    <w:p w:rsidR="004259C4" w:rsidRDefault="004259C4" w:rsidP="004259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АЛЕКСЕЕВСКОГО СЕЛЬСОВЕТА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4259C4" w:rsidRDefault="004259C4" w:rsidP="00425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259C4" w:rsidRDefault="004259C4" w:rsidP="004259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19.02.2021г.  № 7-па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правотворческой деятельности администрации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Алексеевского сельсовета Здвинского района 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 на 2021 год.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9C4" w:rsidRDefault="004259C4" w:rsidP="00425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нормотворческой деятельности администрации Але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сеевского сельсовета Здвинского района Новосибирской области в 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творческом процессе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</w:t>
      </w:r>
      <w:r>
        <w:rPr>
          <w:rFonts w:ascii="Times New Roman" w:hAnsi="Times New Roman"/>
          <w:sz w:val="28"/>
          <w:szCs w:val="28"/>
        </w:rPr>
        <w:t>: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правотворческой деятельности администрации Алекс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евского сельсовета Здвинского района Новосибирской области  </w:t>
      </w:r>
    </w:p>
    <w:p w:rsidR="004259C4" w:rsidRDefault="004259C4" w:rsidP="004259C4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2021 год,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259C4" w:rsidRDefault="004259C4" w:rsidP="004259C4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  издании «Вестник Алексеевского сельсовета».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pacing w:val="-5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исполнением постановления оставляю за собой.</w:t>
      </w: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259C4" w:rsidRDefault="004259C4" w:rsidP="004259C4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4259C4" w:rsidRDefault="004259C4" w:rsidP="004259C4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Глава Алексеевского сельсовета</w:t>
      </w:r>
    </w:p>
    <w:p w:rsidR="004259C4" w:rsidRDefault="004259C4" w:rsidP="004259C4">
      <w:pPr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Здвинского района </w:t>
      </w:r>
    </w:p>
    <w:p w:rsidR="004259C4" w:rsidRDefault="004259C4" w:rsidP="004259C4">
      <w:pPr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Новосибирской области                                                                   Н.А. Кривош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пов</w:t>
      </w:r>
    </w:p>
    <w:p w:rsidR="004259C4" w:rsidRDefault="004259C4" w:rsidP="004259C4"/>
    <w:p w:rsidR="004259C4" w:rsidRDefault="004259C4" w:rsidP="004259C4"/>
    <w:p w:rsidR="004259C4" w:rsidRDefault="004259C4" w:rsidP="004259C4"/>
    <w:p w:rsidR="004259C4" w:rsidRDefault="004259C4" w:rsidP="004259C4"/>
    <w:p w:rsidR="004259C4" w:rsidRDefault="004259C4" w:rsidP="004259C4"/>
    <w:p w:rsidR="004259C4" w:rsidRDefault="004259C4" w:rsidP="004259C4"/>
    <w:p w:rsidR="004259C4" w:rsidRDefault="004259C4" w:rsidP="004259C4"/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Утвержден:</w:t>
      </w:r>
    </w:p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    постановлением администрации</w:t>
      </w:r>
    </w:p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Алексеевского сельсовета</w:t>
      </w:r>
    </w:p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    Здвинского района</w:t>
      </w:r>
    </w:p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Новосибирской области         </w:t>
      </w:r>
    </w:p>
    <w:p w:rsidR="004259C4" w:rsidRPr="00885A27" w:rsidRDefault="004259C4" w:rsidP="004259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№ </w:t>
      </w:r>
      <w:r>
        <w:rPr>
          <w:rFonts w:ascii="Times New Roman" w:hAnsi="Times New Roman"/>
          <w:sz w:val="20"/>
          <w:szCs w:val="20"/>
        </w:rPr>
        <w:t>7</w:t>
      </w:r>
      <w:r w:rsidRPr="00885A27">
        <w:rPr>
          <w:rFonts w:ascii="Times New Roman" w:hAnsi="Times New Roman"/>
          <w:sz w:val="20"/>
          <w:szCs w:val="20"/>
        </w:rPr>
        <w:t xml:space="preserve">-па от </w:t>
      </w:r>
      <w:r>
        <w:rPr>
          <w:rFonts w:ascii="Times New Roman" w:hAnsi="Times New Roman"/>
          <w:sz w:val="20"/>
          <w:szCs w:val="20"/>
        </w:rPr>
        <w:t>19.02.2021</w:t>
      </w:r>
      <w:r w:rsidRPr="00885A27">
        <w:rPr>
          <w:rFonts w:ascii="Times New Roman" w:hAnsi="Times New Roman"/>
          <w:sz w:val="20"/>
          <w:szCs w:val="20"/>
        </w:rPr>
        <w:t xml:space="preserve"> г.</w:t>
      </w:r>
    </w:p>
    <w:p w:rsidR="004259C4" w:rsidRDefault="004259C4" w:rsidP="00425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59C4" w:rsidRPr="00DA43F6" w:rsidRDefault="004259C4" w:rsidP="0042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3F6">
        <w:rPr>
          <w:rFonts w:ascii="Times New Roman" w:hAnsi="Times New Roman"/>
          <w:sz w:val="24"/>
          <w:szCs w:val="24"/>
        </w:rPr>
        <w:t>ПЛАН</w:t>
      </w:r>
    </w:p>
    <w:p w:rsidR="004259C4" w:rsidRPr="00DA43F6" w:rsidRDefault="004259C4" w:rsidP="0042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3F6">
        <w:rPr>
          <w:rFonts w:ascii="Times New Roman" w:hAnsi="Times New Roman"/>
          <w:sz w:val="24"/>
          <w:szCs w:val="24"/>
        </w:rPr>
        <w:t>Правотворческой деятельности администрации</w:t>
      </w:r>
    </w:p>
    <w:p w:rsidR="004259C4" w:rsidRPr="00DA43F6" w:rsidRDefault="004259C4" w:rsidP="0042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3F6">
        <w:rPr>
          <w:rFonts w:ascii="Times New Roman" w:hAnsi="Times New Roman"/>
          <w:sz w:val="24"/>
          <w:szCs w:val="24"/>
        </w:rPr>
        <w:t xml:space="preserve">Алексеевского сельсовета Здвинского района </w:t>
      </w:r>
    </w:p>
    <w:p w:rsidR="004259C4" w:rsidRPr="00DA43F6" w:rsidRDefault="004259C4" w:rsidP="0042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43F6">
        <w:rPr>
          <w:rFonts w:ascii="Times New Roman" w:hAnsi="Times New Roman"/>
          <w:sz w:val="24"/>
          <w:szCs w:val="24"/>
        </w:rPr>
        <w:t>Новосибирской области  на 2021 год.</w:t>
      </w:r>
    </w:p>
    <w:p w:rsidR="004259C4" w:rsidRPr="00DA43F6" w:rsidRDefault="004259C4" w:rsidP="0042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4826"/>
        <w:gridCol w:w="1650"/>
        <w:gridCol w:w="2048"/>
      </w:tblGrid>
      <w:tr w:rsidR="004259C4" w:rsidRPr="00DA43F6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DA43F6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F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259C4" w:rsidRPr="00DA43F6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F6">
              <w:rPr>
                <w:rFonts w:ascii="Times New Roman" w:hAnsi="Times New Roman"/>
                <w:sz w:val="24"/>
                <w:szCs w:val="24"/>
              </w:rPr>
              <w:t>Вопросы, которые будут  внесены в план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259C4" w:rsidRPr="00DA43F6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F6">
              <w:rPr>
                <w:rFonts w:ascii="Times New Roman" w:hAnsi="Times New Roman"/>
                <w:sz w:val="24"/>
                <w:szCs w:val="24"/>
              </w:rPr>
              <w:t>Дата испо</w:t>
            </w:r>
            <w:r w:rsidRPr="00DA43F6">
              <w:rPr>
                <w:rFonts w:ascii="Times New Roman" w:hAnsi="Times New Roman"/>
                <w:sz w:val="24"/>
                <w:szCs w:val="24"/>
              </w:rPr>
              <w:t>л</w:t>
            </w:r>
            <w:r w:rsidRPr="00DA43F6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259C4" w:rsidRPr="00DA43F6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43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DA43F6">
              <w:rPr>
                <w:rFonts w:ascii="Times New Roman" w:hAnsi="Times New Roman"/>
                <w:sz w:val="24"/>
                <w:szCs w:val="24"/>
              </w:rPr>
              <w:t xml:space="preserve"> за исполнение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 административные регламенты  предоставления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услуг в части исключения из них треб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 о предоставлении документов, кот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рые заявители вправе предоставить по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ственной инициативе (основания закон №35-ФЗ от 01.03.2020г., № 268-ФЗ от 31.07.2020г.)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E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Устав Алексеевского сельсовета Здвинского района Новосиби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3E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сессии « О внесении изменений в  бюджет Алексеевского сельсовета Здви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ского района на 2021 год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на плановый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риод 2022 и 2023 годов»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изменений в муниципальные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вовые акты, регулирующие предоставление из бюджета субсидий, в том числе грантов в форме субсидий, юридическим лицам,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дивидуальным предпринимателям, а также физическим лицам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роизводителями тов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ров , работ, услуг (аб.2 п.3 постановления №1492 от 18.09.2020г.)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01.06.2021г.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внесение изменений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 соответствии с постановлением Правительства РФ от 29.12.2020г. №2352 по утверждению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гнозных планов приватизации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 2021г.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23E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59C4" w:rsidRDefault="004259C4" w:rsidP="00752FC1">
            <w:pPr>
              <w:pStyle w:val="23"/>
              <w:spacing w:after="0" w:line="240" w:lineRule="auto"/>
            </w:pPr>
            <w:r>
              <w:t>Подготовка и принятие НПА   «Об утверждении Порядка и Методики планирования бюджетных ассигнований  бюджета Алексеевского сельс</w:t>
            </w:r>
            <w:r>
              <w:t>о</w:t>
            </w:r>
            <w:r>
              <w:t>вета   на 2020 год и плановый период 2021 и 2022 годов»</w:t>
            </w:r>
          </w:p>
          <w:p w:rsidR="004259C4" w:rsidRDefault="004259C4" w:rsidP="00752F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квартал  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23E7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59C4" w:rsidRDefault="004259C4" w:rsidP="00752FC1">
            <w:pPr>
              <w:pStyle w:val="23"/>
              <w:spacing w:after="0" w:line="240" w:lineRule="auto"/>
            </w:pPr>
            <w:r>
              <w:t xml:space="preserve">Подготовка и принятие НПА  </w:t>
            </w:r>
            <w:r>
              <w:rPr>
                <w:rFonts w:eastAsia="Calibri"/>
              </w:rPr>
              <w:t xml:space="preserve"> «Об основных 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 xml:space="preserve">правлениях бюджетной и налоговой политики  Алексеевского сельсовета на </w:t>
            </w:r>
            <w:r>
              <w:t>2020 год и план</w:t>
            </w:r>
            <w:r>
              <w:t>о</w:t>
            </w:r>
            <w:r>
              <w:t>вый период 2021 и 2022 годов»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квартал 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23E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59C4" w:rsidRPr="00560550" w:rsidRDefault="004259C4" w:rsidP="00752FC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принятие муниципального нормативно правового акта об одобрении прогноза социально-экономического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тия  Алексеевского сельсовета Здвинского района Новосибирской области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средн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срочный период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4259C4" w:rsidTr="00752FC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C4" w:rsidRPr="00A123E7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123E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 w:rsidP="00752FC1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утверждение  НПА  « О бю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жете  Алексеевского сельсовета Здвинского района на 2022 год и плановый период 2023,  2024 годов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259C4" w:rsidRDefault="004259C4" w:rsidP="00752F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квартал 2021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59C4" w:rsidRDefault="004259C4" w:rsidP="00752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</w:tbl>
    <w:p w:rsidR="004259C4" w:rsidRDefault="004259C4" w:rsidP="004259C4"/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</w:rPr>
        <w:sectPr w:rsidR="004259C4">
          <w:pgSz w:w="11906" w:h="16840"/>
          <w:pgMar w:top="1134" w:right="1559" w:bottom="1134" w:left="1276" w:header="709" w:footer="709" w:gutter="0"/>
          <w:cols w:space="720"/>
        </w:sectPr>
      </w:pP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Программе профилактики нарушений 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обязательных требований законодательства 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 год и плановый период 2022-2023 гг.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259C4" w:rsidRDefault="004259C4" w:rsidP="004259C4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План-график</w:t>
      </w: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профилактических мероприятий на 2021 год</w:t>
      </w: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</w:rPr>
      </w:pPr>
    </w:p>
    <w:tbl>
      <w:tblPr>
        <w:tblW w:w="1473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253"/>
        <w:gridCol w:w="2553"/>
        <w:gridCol w:w="2268"/>
        <w:gridCol w:w="2268"/>
        <w:gridCol w:w="2836"/>
      </w:tblGrid>
      <w:tr w:rsidR="004259C4" w:rsidTr="004259C4">
        <w:trPr>
          <w:trHeight w:val="6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Ожидаемые результаты проведения мероприятий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Актуализация размещенных на офиц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альном сайте администрации Алексее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сельсовета Здвинского района Новосибирской области (далее – адм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нистрация) актов (далее – НПА),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держащих обязательные требования,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соблюдения которых является предметом муниципального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каждому виду муниципального 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 мере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 (в случае отмены действующих или принятия новых 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рых является предметом муниципал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ного контроля, в том числе посредством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министрации руководств (памяток) по соблюдению обязательных требований.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ля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 мере </w:t>
            </w:r>
          </w:p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Опубликование в   периодическом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чатном издании «Вестник Алексеевск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сельсовета» информации  для юр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дических лиц и индивидуальных пре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принимателей по вопросам соблюдения обязательных требований, оценка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блюдения которых является предметом муниципального контроля.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практики осуществления администрацией муниципального 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троля размещение на официальном 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торые должны приниматься юридич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скими лицами, индивидуальными пре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принимателями и гражданами  в целях недопущения таких нарушений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квартал</w:t>
            </w:r>
          </w:p>
          <w:p w:rsidR="004259C4" w:rsidRDefault="004259C4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2021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Предотвращение наруш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обязательных треб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случаях,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смотренных </w:t>
            </w:r>
            <w:hyperlink r:id="rId9" w:anchor="P385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частью 5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anchor="P387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статьи 8.2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закона от 26.12.</w:t>
            </w:r>
            <w:r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Предотвращение наруш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обязательных треб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9C4" w:rsidRDefault="004259C4" w:rsidP="004259C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контр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C4" w:rsidRDefault="004259C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4259C4" w:rsidRDefault="004259C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филактических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тий за отчетный (проше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ший) год</w:t>
            </w:r>
          </w:p>
        </w:tc>
      </w:tr>
    </w:tbl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Плана-графика</w:t>
      </w: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профилактических мероприятий на плановый период 2022-2023 гг.</w:t>
      </w:r>
    </w:p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473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11"/>
        <w:gridCol w:w="2695"/>
        <w:gridCol w:w="2268"/>
        <w:gridCol w:w="2268"/>
        <w:gridCol w:w="2836"/>
      </w:tblGrid>
      <w:tr w:rsidR="004259C4" w:rsidTr="004259C4">
        <w:trPr>
          <w:trHeight w:val="6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Ожидаемые результаты проведения мероприятий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Актуализация размещенных на оф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циальном сайте администрации Але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сеевского сельсовета Здвинского 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она Новосибирской области (далее – администрация) актов (далее – НПА), содержащих обязательные требов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соблюдения которых 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ляется предметом муниципального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каждому виду муниц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 мере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 (в случае отмены действующих или принятия новых 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мативных правовых актов, мониторинг НПА ежемесячно)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требований, оценка соблюдения которых является предметом муниц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пального контроля, в том числе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средством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официал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ном сайте администрации руководств (памяток) по соблюдению обязател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требований.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</w:p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Опубликование в   периодическом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чатном издании «Вестник Алексее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сельсовета» информации  для юридических лиц и индивидуальных предпринимателей по вопросам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информир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ванности подконтрольных субъектов о действующих обязательных требованиях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практики осуществления администрацией муниципального контроля размещение на официальном сайте администрации соответству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щей информации, в том числе с указ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нием наиболее часто встречающихся случаев нарушений обязательных 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бований с рекомендациями в отнош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нии мер, которые должны принимат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 юридическими лицами, индивид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альными предпринимателями и гра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данами  в целях недопущения таких 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март, </w:t>
            </w:r>
          </w:p>
          <w:p w:rsidR="004259C4" w:rsidRDefault="004259C4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  <w:p w:rsidR="004259C4" w:rsidRDefault="004259C4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2022-2023 гг.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Предотвращение наруш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обязательных треб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случаях,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смотренных </w:t>
            </w:r>
            <w:hyperlink r:id="rId11" w:anchor="P385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частью 5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anchor="P387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статьи 8.2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закона от 26.12.</w:t>
            </w:r>
            <w:r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Предотвращение наруш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обязательных треб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ваний</w:t>
            </w:r>
          </w:p>
        </w:tc>
      </w:tr>
      <w:tr w:rsidR="004259C4" w:rsidTr="004259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259C4" w:rsidRDefault="004259C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4259C4" w:rsidRDefault="004259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C4" w:rsidRDefault="004259C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4259C4" w:rsidRDefault="004259C4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C4" w:rsidRDefault="004259C4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филактических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тий за отчетный (проше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ший) год</w:t>
            </w:r>
          </w:p>
        </w:tc>
      </w:tr>
    </w:tbl>
    <w:p w:rsidR="004259C4" w:rsidRDefault="004259C4" w:rsidP="00425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  <w:lang w:eastAsia="en-US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4259C4">
          <w:type w:val="continuous"/>
          <w:pgSz w:w="16840" w:h="11906" w:orient="landscape"/>
          <w:pgMar w:top="1559" w:right="1134" w:bottom="1276" w:left="1134" w:header="709" w:footer="709" w:gutter="0"/>
          <w:cols w:space="720"/>
        </w:sect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4259C4" w:rsidRDefault="004259C4" w:rsidP="004259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4259C4">
          <w:type w:val="continuous"/>
          <w:pgSz w:w="11906" w:h="16840"/>
          <w:pgMar w:top="1134" w:right="1559" w:bottom="1134" w:left="1276" w:header="709" w:footer="709" w:gutter="0"/>
          <w:cols w:space="720"/>
        </w:sectPr>
      </w:pP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Программе профилактики нарушений 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обязательных требований законодательства 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 год и плановый период 2022-2023 гг.</w:t>
      </w: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259C4" w:rsidRDefault="004259C4" w:rsidP="004259C4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Методика </w:t>
      </w:r>
    </w:p>
    <w:p w:rsidR="004259C4" w:rsidRDefault="004259C4" w:rsidP="004259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оценки эффективности и результативности </w:t>
      </w:r>
    </w:p>
    <w:p w:rsidR="004259C4" w:rsidRDefault="004259C4" w:rsidP="004259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профилактических мероприятий</w:t>
      </w:r>
    </w:p>
    <w:p w:rsidR="004259C4" w:rsidRDefault="004259C4" w:rsidP="004259C4">
      <w:pPr>
        <w:widowControl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показателям качества профилактической деятельности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 Алексеевского сельсовета Здвинского района Новосибирской области:</w:t>
      </w:r>
    </w:p>
    <w:p w:rsidR="004259C4" w:rsidRDefault="004259C4" w:rsidP="004259C4">
      <w:pPr>
        <w:pStyle w:val="a3"/>
        <w:widowControl w:val="0"/>
        <w:numPr>
          <w:ilvl w:val="1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выданных предостережений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4259C4" w:rsidRDefault="004259C4" w:rsidP="004259C4">
      <w:pPr>
        <w:pStyle w:val="a3"/>
        <w:widowControl w:val="0"/>
        <w:numPr>
          <w:ilvl w:val="1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субъектов, которым выданы предостережения;</w:t>
      </w:r>
    </w:p>
    <w:p w:rsidR="004259C4" w:rsidRDefault="004259C4" w:rsidP="004259C4">
      <w:pPr>
        <w:pStyle w:val="a3"/>
        <w:widowControl w:val="0"/>
        <w:numPr>
          <w:ilvl w:val="1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Информирование, юридических лиц, индивидуальных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нимателей по вопросам соблюдения обязательных требований, оценка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блюдения которых является предметом муниципального контроля,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вляемого на территории Алексеевского сельсовета Здвинского района Нов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сибирской области, в том числе посредством размещения на официальном сайте администрации Алексеевского сельсовета Здвинского района Новос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бирской области  руководств (памяток), информационных статей;</w:t>
      </w:r>
    </w:p>
    <w:p w:rsidR="004259C4" w:rsidRDefault="004259C4" w:rsidP="004259C4">
      <w:pPr>
        <w:pStyle w:val="a3"/>
        <w:widowControl w:val="0"/>
        <w:numPr>
          <w:ilvl w:val="1"/>
          <w:numId w:val="6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Опубликование в   периодическом печатном издании «Вестник Алексеевского сельсовета» информации  для юридических лиц и индивид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альных предпринимателей по вопросам соблюдения обязательных требов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ний, оценка соблюдения которых является предметом муниципального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троля.</w:t>
      </w:r>
    </w:p>
    <w:p w:rsidR="004259C4" w:rsidRDefault="004259C4" w:rsidP="00425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0747DF" w:rsidRPr="00807A59" w:rsidRDefault="000747DF" w:rsidP="00807A59">
      <w:pPr>
        <w:pStyle w:val="a5"/>
        <w:rPr>
          <w:rFonts w:ascii="Times New Roman" w:hAnsi="Times New Roman" w:cs="Times New Roman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1"/>
        <w:gridCol w:w="2581"/>
        <w:gridCol w:w="1385"/>
        <w:gridCol w:w="2978"/>
      </w:tblGrid>
      <w:tr w:rsidR="00201CFA" w:rsidTr="00176D50">
        <w:trPr>
          <w:trHeight w:val="156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Алексеевка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9108D6" w:rsidRPr="00201CFA" w:rsidRDefault="009108D6" w:rsidP="00201CFA">
      <w:pPr>
        <w:pStyle w:val="a5"/>
        <w:rPr>
          <w:rFonts w:ascii="Times New Roman" w:hAnsi="Times New Roman" w:cs="Times New Roman"/>
        </w:rPr>
      </w:pPr>
    </w:p>
    <w:sectPr w:rsidR="009108D6" w:rsidRPr="00201CFA" w:rsidSect="0091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DB" w:rsidRDefault="00B439DB" w:rsidP="00FE4456">
      <w:pPr>
        <w:spacing w:after="0" w:line="240" w:lineRule="auto"/>
      </w:pPr>
      <w:r>
        <w:separator/>
      </w:r>
    </w:p>
  </w:endnote>
  <w:endnote w:type="continuationSeparator" w:id="0">
    <w:p w:rsidR="00B439DB" w:rsidRDefault="00B439DB" w:rsidP="00F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DB" w:rsidRDefault="00B439DB" w:rsidP="00FE4456">
      <w:pPr>
        <w:spacing w:after="0" w:line="240" w:lineRule="auto"/>
      </w:pPr>
      <w:r>
        <w:separator/>
      </w:r>
    </w:p>
  </w:footnote>
  <w:footnote w:type="continuationSeparator" w:id="0">
    <w:p w:rsidR="00B439DB" w:rsidRDefault="00B439DB" w:rsidP="00FE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6CBE"/>
    <w:multiLevelType w:val="hybridMultilevel"/>
    <w:tmpl w:val="95BE05E0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DF05D62"/>
    <w:multiLevelType w:val="hybridMultilevel"/>
    <w:tmpl w:val="7A5224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82DE3"/>
    <w:multiLevelType w:val="hybridMultilevel"/>
    <w:tmpl w:val="631A4046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CFA"/>
    <w:rsid w:val="000473CA"/>
    <w:rsid w:val="00053604"/>
    <w:rsid w:val="000747DF"/>
    <w:rsid w:val="000971F4"/>
    <w:rsid w:val="000D62C4"/>
    <w:rsid w:val="001032A1"/>
    <w:rsid w:val="001127E5"/>
    <w:rsid w:val="00124FCA"/>
    <w:rsid w:val="00176D50"/>
    <w:rsid w:val="001A4693"/>
    <w:rsid w:val="00201CFA"/>
    <w:rsid w:val="002126D1"/>
    <w:rsid w:val="00264B0A"/>
    <w:rsid w:val="002713CD"/>
    <w:rsid w:val="002A1D9E"/>
    <w:rsid w:val="002B1976"/>
    <w:rsid w:val="003206CE"/>
    <w:rsid w:val="00327ABF"/>
    <w:rsid w:val="00355ACD"/>
    <w:rsid w:val="00380FCC"/>
    <w:rsid w:val="003959B9"/>
    <w:rsid w:val="004259C4"/>
    <w:rsid w:val="004E13E1"/>
    <w:rsid w:val="00506B63"/>
    <w:rsid w:val="005D6E02"/>
    <w:rsid w:val="00625DF4"/>
    <w:rsid w:val="00645F7D"/>
    <w:rsid w:val="006715FD"/>
    <w:rsid w:val="00693972"/>
    <w:rsid w:val="006B41D7"/>
    <w:rsid w:val="006D1613"/>
    <w:rsid w:val="006F1A97"/>
    <w:rsid w:val="007233BC"/>
    <w:rsid w:val="007726B9"/>
    <w:rsid w:val="0078442B"/>
    <w:rsid w:val="007A27F8"/>
    <w:rsid w:val="00807A59"/>
    <w:rsid w:val="008236F9"/>
    <w:rsid w:val="0083358F"/>
    <w:rsid w:val="0089589C"/>
    <w:rsid w:val="008B72C8"/>
    <w:rsid w:val="009108D6"/>
    <w:rsid w:val="00922AF3"/>
    <w:rsid w:val="009B2866"/>
    <w:rsid w:val="009D0E8B"/>
    <w:rsid w:val="009F3960"/>
    <w:rsid w:val="00A25350"/>
    <w:rsid w:val="00AA144A"/>
    <w:rsid w:val="00AB4BA8"/>
    <w:rsid w:val="00B1223E"/>
    <w:rsid w:val="00B254C4"/>
    <w:rsid w:val="00B439DB"/>
    <w:rsid w:val="00B620E6"/>
    <w:rsid w:val="00B66006"/>
    <w:rsid w:val="00BC7728"/>
    <w:rsid w:val="00BD0AB4"/>
    <w:rsid w:val="00BD3E1F"/>
    <w:rsid w:val="00BE6798"/>
    <w:rsid w:val="00C136B3"/>
    <w:rsid w:val="00C7232F"/>
    <w:rsid w:val="00CE712D"/>
    <w:rsid w:val="00D42BC8"/>
    <w:rsid w:val="00D77B54"/>
    <w:rsid w:val="00DB1F1F"/>
    <w:rsid w:val="00DC5275"/>
    <w:rsid w:val="00DD7992"/>
    <w:rsid w:val="00E153E3"/>
    <w:rsid w:val="00E2017C"/>
    <w:rsid w:val="00E63EA3"/>
    <w:rsid w:val="00E75825"/>
    <w:rsid w:val="00ED5A50"/>
    <w:rsid w:val="00EE076E"/>
    <w:rsid w:val="00EF0843"/>
    <w:rsid w:val="00EF2BAC"/>
    <w:rsid w:val="00F25D42"/>
    <w:rsid w:val="00F634DA"/>
    <w:rsid w:val="00F73DDE"/>
    <w:rsid w:val="00FC50E5"/>
    <w:rsid w:val="00FE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1CFA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CF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01CF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01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1C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201CFA"/>
    <w:rPr>
      <w:color w:val="0000FF"/>
      <w:u w:val="single"/>
    </w:rPr>
  </w:style>
  <w:style w:type="paragraph" w:styleId="a5">
    <w:name w:val="No Spacing"/>
    <w:aliases w:val="с интервалом,No Spacing1,No Spacing"/>
    <w:link w:val="a6"/>
    <w:uiPriority w:val="1"/>
    <w:qFormat/>
    <w:rsid w:val="00201C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basedOn w:val="a0"/>
    <w:link w:val="a5"/>
    <w:uiPriority w:val="1"/>
    <w:locked/>
    <w:rsid w:val="00201CFA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0D62C4"/>
    <w:pPr>
      <w:spacing w:after="120" w:line="480" w:lineRule="auto"/>
      <w:ind w:left="283" w:right="35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D6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2"/>
    <w:locked/>
    <w:rsid w:val="009D0E8B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8"/>
    <w:rsid w:val="009D0E8B"/>
    <w:pPr>
      <w:widowControl w:val="0"/>
      <w:shd w:val="clear" w:color="auto" w:fill="FFFFFF"/>
      <w:spacing w:before="360" w:after="720" w:line="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2pt">
    <w:name w:val="Основной текст + 12 pt"/>
    <w:basedOn w:val="a0"/>
    <w:rsid w:val="009D0E8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71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rsid w:val="001032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2">
    <w:name w:val="Font Style22"/>
    <w:basedOn w:val="a0"/>
    <w:rsid w:val="00176D50"/>
    <w:rPr>
      <w:rFonts w:ascii="Times New Roman" w:hAnsi="Times New Roman" w:cs="Times New Roman" w:hint="default"/>
      <w:sz w:val="26"/>
      <w:szCs w:val="26"/>
    </w:rPr>
  </w:style>
  <w:style w:type="paragraph" w:customStyle="1" w:styleId="pboth">
    <w:name w:val="pboth"/>
    <w:basedOn w:val="a"/>
    <w:rsid w:val="0017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64B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264B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264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2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24FCA"/>
    <w:rPr>
      <w:b/>
      <w:bCs/>
    </w:rPr>
  </w:style>
  <w:style w:type="paragraph" w:customStyle="1" w:styleId="ConsNonformat">
    <w:name w:val="ConsNonformat"/>
    <w:rsid w:val="00124FC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4FCA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124FC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124FCA"/>
  </w:style>
  <w:style w:type="paragraph" w:customStyle="1" w:styleId="ad">
    <w:name w:val="Стиль"/>
    <w:rsid w:val="00D7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4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e">
    <w:name w:val="footnote reference"/>
    <w:uiPriority w:val="99"/>
    <w:semiHidden/>
    <w:rsid w:val="00FE445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unhideWhenUsed/>
    <w:rsid w:val="00FE445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E445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4456"/>
    <w:rPr>
      <w:rFonts w:eastAsiaTheme="minorEastAsia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25DF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25DF4"/>
    <w:rPr>
      <w:rFonts w:eastAsiaTheme="minorEastAsia"/>
      <w:lang w:eastAsia="ru-RU"/>
    </w:rPr>
  </w:style>
  <w:style w:type="paragraph" w:styleId="af4">
    <w:name w:val="Body Text Indent"/>
    <w:basedOn w:val="a"/>
    <w:link w:val="af5"/>
    <w:semiHidden/>
    <w:unhideWhenUsed/>
    <w:rsid w:val="00625DF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62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5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">
    <w:name w:val="ConsPlusNonformat"/>
    <w:rsid w:val="00BD3E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D3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Цветовое выделение"/>
    <w:rsid w:val="00BD3E1F"/>
    <w:rPr>
      <w:b/>
      <w:bCs w:val="0"/>
      <w:color w:val="000080"/>
    </w:rPr>
  </w:style>
  <w:style w:type="character" w:customStyle="1" w:styleId="af9">
    <w:name w:val="Гипертекстовая ссылка"/>
    <w:rsid w:val="00BD3E1F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style-span">
    <w:name w:val="apple-style-span"/>
    <w:basedOn w:val="a0"/>
    <w:rsid w:val="001127E5"/>
  </w:style>
  <w:style w:type="paragraph" w:customStyle="1" w:styleId="12">
    <w:name w:val="Абзац списка1"/>
    <w:basedOn w:val="a"/>
    <w:rsid w:val="004259C4"/>
    <w:pPr>
      <w:ind w:left="720"/>
    </w:pPr>
    <w:rPr>
      <w:rFonts w:ascii="Calibri" w:eastAsia="Times New Roman" w:hAnsi="Calibri" w:cs="Times New Roman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4259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259C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kseevkazd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&#1087;&#1086;&#1089;&#1090;&#1072;&#1085;&#1086;&#1074;&#1083;&#1077;&#1085;&#1080;&#1103;%202021\&#8470;5-&#1087;&#1072;%2017.02.2020&#1075;.&#1087;&#1088;&#1086;&#1075;&#1088;&#1072;&#1084;&#1084;%20&#1087;&#1088;&#1086;&#1092;&#1080;&#1083;&#1072;&#1082;&#1090;.%20&#1085;&#1072;&#1088;&#1091;&#1096;&#1077;&#1085;.%20&#1086;&#1073;&#1103;&#1079;&#1072;&#1090;.%20&#1090;&#1088;&#1077;&#1073;&#1086;&#1074;&#1072;&#1085;.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&#1087;&#1086;&#1089;&#1090;&#1072;&#1085;&#1086;&#1074;&#1083;&#1077;&#1085;&#1080;&#1103;%202021\&#8470;5-&#1087;&#1072;%2017.02.2020&#1075;.&#1087;&#1088;&#1086;&#1075;&#1088;&#1072;&#1084;&#1084;%20&#1087;&#1088;&#1086;&#1092;&#1080;&#1083;&#1072;&#1082;&#1090;.%20&#1085;&#1072;&#1088;&#1091;&#1096;&#1077;&#1085;.%20&#1086;&#1073;&#1103;&#1079;&#1072;&#1090;.%20&#1090;&#1088;&#1077;&#1073;&#1086;&#1074;&#1072;&#1085;.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cuments\&#1087;&#1086;&#1089;&#1090;&#1072;&#1085;&#1086;&#1074;&#1083;&#1077;&#1085;&#1080;&#1103;%202021\&#8470;5-&#1087;&#1072;%2017.02.2020&#1075;.&#1087;&#1088;&#1086;&#1075;&#1088;&#1072;&#1084;&#1084;%20&#1087;&#1088;&#1086;&#1092;&#1080;&#1083;&#1072;&#1082;&#1090;.%20&#1085;&#1072;&#1088;&#1091;&#1096;&#1077;&#1085;.%20&#1086;&#1073;&#1103;&#1079;&#1072;&#1090;.%20&#1090;&#1088;&#1077;&#1073;&#1086;&#1074;&#1072;&#1085;.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&#1087;&#1086;&#1089;&#1090;&#1072;&#1085;&#1086;&#1074;&#1083;&#1077;&#1085;&#1080;&#1103;%202021\&#8470;5-&#1087;&#1072;%2017.02.2020&#1075;.&#1087;&#1088;&#1086;&#1075;&#1088;&#1072;&#1084;&#1084;%20&#1087;&#1088;&#1086;&#1092;&#1080;&#1083;&#1072;&#1082;&#1090;.%20&#1085;&#1072;&#1088;&#1091;&#1096;&#1077;&#1085;.%20&#1086;&#1073;&#1103;&#1079;&#1072;&#1090;.%20&#1090;&#1088;&#1077;&#1073;&#1086;&#1074;&#1072;&#1085;.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98B48-24E9-436A-BD0D-C7A8C12D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2021-04-01T05:49:00Z</cp:lastPrinted>
  <dcterms:created xsi:type="dcterms:W3CDTF">2020-04-16T07:23:00Z</dcterms:created>
  <dcterms:modified xsi:type="dcterms:W3CDTF">2021-06-18T03:06:00Z</dcterms:modified>
</cp:coreProperties>
</file>